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93F05A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7A149B" w:rsidRPr="007A149B">
        <w:rPr>
          <w:rFonts w:ascii="Segoe UI" w:hAnsi="Segoe UI" w:cs="Segoe UI"/>
          <w:b w:val="0"/>
          <w:noProof w:val="0"/>
          <w:szCs w:val="18"/>
          <w:lang w:eastAsia="en-GB"/>
        </w:rPr>
        <w:t xml:space="preserve"> </w:t>
      </w:r>
      <w:bookmarkStart w:id="0" w:name="_GoBack"/>
      <w:r w:rsidR="007A149B" w:rsidRPr="007A149B">
        <w:rPr>
          <w:bCs/>
          <w:noProof w:val="0"/>
          <w:sz w:val="24"/>
          <w:szCs w:val="24"/>
        </w:rPr>
        <w:t>1913227</w:t>
      </w:r>
      <w:bookmarkEnd w:id="0"/>
    </w:p>
    <w:p w14:paraId="11776FA6" w14:textId="5C685644"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85BB43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F7455">
        <w:rPr>
          <w:rFonts w:cs="Arial"/>
          <w:b/>
          <w:bCs/>
          <w:sz w:val="24"/>
          <w:lang w:eastAsia="ja-JP"/>
        </w:rPr>
        <w:t>7.3.2.1.1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176B1F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2482B">
        <w:rPr>
          <w:rFonts w:ascii="Arial" w:hAnsi="Arial" w:cs="Arial"/>
          <w:b/>
          <w:bCs/>
          <w:sz w:val="24"/>
        </w:rPr>
        <w:t>PDCP handling and RLC UM support</w:t>
      </w:r>
      <w:r w:rsidR="005F7455">
        <w:rPr>
          <w:rFonts w:ascii="Arial" w:hAnsi="Arial" w:cs="Arial"/>
          <w:b/>
          <w:bCs/>
          <w:sz w:val="24"/>
        </w:rPr>
        <w:t xml:space="preserve"> </w:t>
      </w:r>
      <w:r w:rsidR="0062482B">
        <w:rPr>
          <w:rFonts w:ascii="Arial" w:hAnsi="Arial" w:cs="Arial"/>
          <w:b/>
          <w:bCs/>
          <w:sz w:val="24"/>
        </w:rPr>
        <w:t xml:space="preserve">for </w:t>
      </w:r>
      <w:r w:rsidR="005F7455">
        <w:rPr>
          <w:rFonts w:ascii="Arial" w:hAnsi="Arial" w:cs="Arial"/>
          <w:b/>
          <w:bCs/>
          <w:sz w:val="24"/>
        </w:rPr>
        <w:t>RUDI HO</w:t>
      </w:r>
    </w:p>
    <w:p w14:paraId="1F147C23" w14:textId="6C1370B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F7455" w:rsidRPr="005F7455">
        <w:rPr>
          <w:rFonts w:ascii="Arial" w:hAnsi="Arial" w:cs="Arial"/>
          <w:b/>
          <w:bCs/>
          <w:sz w:val="24"/>
        </w:rPr>
        <w:t>LTE_feMob</w:t>
      </w:r>
      <w:proofErr w:type="spellEnd"/>
      <w:r w:rsidR="005F7455" w:rsidRPr="005F7455">
        <w:rPr>
          <w:rFonts w:ascii="Arial" w:hAnsi="Arial" w:cs="Arial"/>
          <w:b/>
          <w:bCs/>
          <w:sz w:val="24"/>
        </w:rPr>
        <w:t xml:space="preserve">-Core </w:t>
      </w:r>
      <w:r>
        <w:rPr>
          <w:rFonts w:ascii="Arial" w:hAnsi="Arial" w:cs="Arial"/>
          <w:b/>
          <w:bCs/>
          <w:sz w:val="24"/>
        </w:rPr>
        <w:t xml:space="preserve">- Release </w:t>
      </w:r>
      <w:r w:rsidR="005F745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BDED785" w:rsidR="007F2E08" w:rsidRDefault="005F7455" w:rsidP="00A209D6">
      <w:r>
        <w:t xml:space="preserve">In the previous RAN2#107 meeting, the following details </w:t>
      </w:r>
      <w:proofErr w:type="spellStart"/>
      <w:r>
        <w:t>wrt</w:t>
      </w:r>
      <w:proofErr w:type="spellEnd"/>
      <w:r>
        <w:t>. RUDI HO were agreed:</w:t>
      </w:r>
    </w:p>
    <w:p w14:paraId="3108E3BD" w14:textId="77777777" w:rsidR="005F7455" w:rsidRPr="005F7455" w:rsidRDefault="005F7455" w:rsidP="005F7455">
      <w:pPr>
        <w:pStyle w:val="Doc-text2"/>
        <w:pBdr>
          <w:top w:val="single" w:sz="4" w:space="1" w:color="auto"/>
          <w:left w:val="single" w:sz="4" w:space="4" w:color="auto"/>
          <w:bottom w:val="single" w:sz="4" w:space="1" w:color="auto"/>
          <w:right w:val="single" w:sz="4" w:space="0" w:color="auto"/>
        </w:pBdr>
        <w:shd w:val="clear" w:color="auto" w:fill="F2F2F2" w:themeFill="background1" w:themeFillShade="F2"/>
        <w:ind w:left="931"/>
        <w:rPr>
          <w:i/>
        </w:rPr>
      </w:pPr>
      <w:r w:rsidRPr="005F7455">
        <w:rPr>
          <w:i/>
        </w:rPr>
        <w:t>Agreements</w:t>
      </w:r>
    </w:p>
    <w:p w14:paraId="3D15969D" w14:textId="77777777" w:rsidR="005F7455" w:rsidRPr="005F7455" w:rsidRDefault="005F7455" w:rsidP="005F7455">
      <w:pPr>
        <w:pStyle w:val="Doc-text2"/>
        <w:pBdr>
          <w:top w:val="single" w:sz="4" w:space="1" w:color="auto"/>
          <w:left w:val="single" w:sz="4" w:space="4" w:color="auto"/>
          <w:bottom w:val="single" w:sz="4" w:space="1" w:color="auto"/>
          <w:right w:val="single" w:sz="4" w:space="0" w:color="auto"/>
        </w:pBdr>
        <w:shd w:val="clear" w:color="auto" w:fill="F2F2F2" w:themeFill="background1" w:themeFillShade="F2"/>
        <w:ind w:left="931"/>
        <w:rPr>
          <w:i/>
        </w:rPr>
      </w:pPr>
    </w:p>
    <w:p w14:paraId="003FCD6C" w14:textId="77777777" w:rsidR="005F7455" w:rsidRPr="005F7455" w:rsidRDefault="005F7455" w:rsidP="005F7455">
      <w:pPr>
        <w:pStyle w:val="Doc-text2"/>
        <w:numPr>
          <w:ilvl w:val="0"/>
          <w:numId w:val="8"/>
        </w:numPr>
        <w:pBdr>
          <w:top w:val="single" w:sz="4" w:space="1" w:color="auto"/>
          <w:left w:val="single" w:sz="4" w:space="4" w:color="auto"/>
          <w:bottom w:val="single" w:sz="4" w:space="1" w:color="auto"/>
          <w:right w:val="single" w:sz="4" w:space="0" w:color="auto"/>
        </w:pBdr>
        <w:shd w:val="clear" w:color="auto" w:fill="F2F2F2" w:themeFill="background1" w:themeFillShade="F2"/>
        <w:ind w:left="928"/>
        <w:rPr>
          <w:i/>
        </w:rPr>
      </w:pPr>
      <w:r w:rsidRPr="005F7455">
        <w:rPr>
          <w:i/>
        </w:rPr>
        <w:t xml:space="preserve">UE shall be able to send UL PUSCH user plane data to source </w:t>
      </w:r>
      <w:proofErr w:type="spellStart"/>
      <w:r w:rsidRPr="005F7455">
        <w:rPr>
          <w:i/>
        </w:rPr>
        <w:t>eNB</w:t>
      </w:r>
      <w:proofErr w:type="spellEnd"/>
      <w:r w:rsidRPr="005F7455">
        <w:rPr>
          <w:i/>
        </w:rPr>
        <w:t xml:space="preserve"> until the point when the message including RRC Connection Reconfiguration Complete has been successfully transmitted to target </w:t>
      </w:r>
      <w:proofErr w:type="spellStart"/>
      <w:r w:rsidRPr="005F7455">
        <w:rPr>
          <w:i/>
        </w:rPr>
        <w:t>eNB</w:t>
      </w:r>
      <w:proofErr w:type="spellEnd"/>
      <w:r w:rsidRPr="005F7455">
        <w:rPr>
          <w:i/>
        </w:rPr>
        <w:t>.</w:t>
      </w:r>
    </w:p>
    <w:p w14:paraId="2AB8472E" w14:textId="77777777" w:rsidR="005F7455" w:rsidRPr="005F7455" w:rsidRDefault="005F7455" w:rsidP="005F7455">
      <w:pPr>
        <w:pStyle w:val="Doc-text2"/>
        <w:pBdr>
          <w:top w:val="single" w:sz="4" w:space="1" w:color="auto"/>
          <w:left w:val="single" w:sz="4" w:space="4" w:color="auto"/>
          <w:bottom w:val="single" w:sz="4" w:space="1" w:color="auto"/>
          <w:right w:val="single" w:sz="4" w:space="0" w:color="auto"/>
        </w:pBdr>
        <w:shd w:val="clear" w:color="auto" w:fill="F2F2F2" w:themeFill="background1" w:themeFillShade="F2"/>
        <w:ind w:left="568" w:firstLine="0"/>
        <w:rPr>
          <w:i/>
        </w:rPr>
      </w:pPr>
    </w:p>
    <w:p w14:paraId="7A8F8A39" w14:textId="77777777" w:rsidR="005F7455" w:rsidRPr="005F7455" w:rsidRDefault="005F7455" w:rsidP="005F7455">
      <w:pPr>
        <w:pStyle w:val="Doc-text2"/>
        <w:numPr>
          <w:ilvl w:val="0"/>
          <w:numId w:val="8"/>
        </w:numPr>
        <w:pBdr>
          <w:top w:val="single" w:sz="4" w:space="1" w:color="auto"/>
          <w:left w:val="single" w:sz="4" w:space="4" w:color="auto"/>
          <w:bottom w:val="single" w:sz="4" w:space="1" w:color="auto"/>
          <w:right w:val="single" w:sz="4" w:space="0" w:color="auto"/>
        </w:pBdr>
        <w:shd w:val="clear" w:color="auto" w:fill="F2F2F2" w:themeFill="background1" w:themeFillShade="F2"/>
        <w:ind w:left="928"/>
        <w:rPr>
          <w:i/>
        </w:rPr>
      </w:pPr>
      <w:r w:rsidRPr="005F7455">
        <w:rPr>
          <w:i/>
        </w:rPr>
        <w:t>Rel-15 PDCP duplication via DC (from HRLLC WID) is not supported in combination with DAPS during handover.</w:t>
      </w:r>
    </w:p>
    <w:p w14:paraId="6FB6A51D" w14:textId="77777777" w:rsidR="005F7455" w:rsidRPr="005F7455" w:rsidRDefault="005F7455" w:rsidP="005F7455">
      <w:pPr>
        <w:pStyle w:val="Doc-text2"/>
        <w:pBdr>
          <w:top w:val="single" w:sz="4" w:space="1" w:color="auto"/>
          <w:left w:val="single" w:sz="4" w:space="4" w:color="auto"/>
          <w:bottom w:val="single" w:sz="4" w:space="1" w:color="auto"/>
          <w:right w:val="single" w:sz="4" w:space="0" w:color="auto"/>
        </w:pBdr>
        <w:shd w:val="clear" w:color="auto" w:fill="F2F2F2" w:themeFill="background1" w:themeFillShade="F2"/>
        <w:ind w:left="931"/>
        <w:rPr>
          <w:i/>
        </w:rPr>
      </w:pPr>
    </w:p>
    <w:p w14:paraId="4CE945D7" w14:textId="77777777" w:rsidR="005F7455" w:rsidRPr="005F7455" w:rsidRDefault="005F7455" w:rsidP="005F7455">
      <w:pPr>
        <w:pStyle w:val="Doc-text2"/>
        <w:pBdr>
          <w:top w:val="single" w:sz="4" w:space="1" w:color="auto"/>
          <w:left w:val="single" w:sz="4" w:space="4" w:color="auto"/>
          <w:bottom w:val="single" w:sz="4" w:space="1" w:color="auto"/>
          <w:right w:val="single" w:sz="4" w:space="0" w:color="auto"/>
        </w:pBdr>
        <w:shd w:val="clear" w:color="auto" w:fill="F2F2F2" w:themeFill="background1" w:themeFillShade="F2"/>
        <w:ind w:left="931"/>
        <w:rPr>
          <w:i/>
        </w:rPr>
      </w:pPr>
      <w:r w:rsidRPr="005F7455">
        <w:rPr>
          <w:i/>
        </w:rPr>
        <w:t>3</w:t>
      </w:r>
      <w:r w:rsidRPr="005F7455">
        <w:rPr>
          <w:i/>
        </w:rPr>
        <w:tab/>
        <w:t xml:space="preserve">For UL transmission operation during DAPS based HO.  </w:t>
      </w:r>
    </w:p>
    <w:p w14:paraId="2C293022" w14:textId="77777777" w:rsidR="005F7455" w:rsidRPr="005F7455" w:rsidRDefault="005F7455" w:rsidP="005F7455">
      <w:pPr>
        <w:pStyle w:val="Doc-text2"/>
        <w:pBdr>
          <w:top w:val="single" w:sz="4" w:space="1" w:color="auto"/>
          <w:left w:val="single" w:sz="4" w:space="4" w:color="auto"/>
          <w:bottom w:val="single" w:sz="4" w:space="1" w:color="auto"/>
          <w:right w:val="single" w:sz="4" w:space="0" w:color="auto"/>
        </w:pBdr>
        <w:shd w:val="clear" w:color="auto" w:fill="F2F2F2" w:themeFill="background1" w:themeFillShade="F2"/>
        <w:ind w:left="931"/>
        <w:rPr>
          <w:i/>
        </w:rPr>
      </w:pPr>
      <w:r w:rsidRPr="005F7455">
        <w:rPr>
          <w:i/>
        </w:rPr>
        <w:t>•</w:t>
      </w:r>
      <w:r w:rsidRPr="005F7455">
        <w:rPr>
          <w:i/>
        </w:rPr>
        <w:tab/>
        <w:t xml:space="preserve">UE maintains PDCP SN for UL PDCP PDUs in the common SN allocation function throughout the handover procedure; </w:t>
      </w:r>
    </w:p>
    <w:p w14:paraId="432858D3" w14:textId="77777777" w:rsidR="005F7455" w:rsidRPr="005F7455" w:rsidRDefault="005F7455" w:rsidP="005F7455">
      <w:pPr>
        <w:pStyle w:val="Doc-text2"/>
        <w:pBdr>
          <w:top w:val="single" w:sz="4" w:space="1" w:color="auto"/>
          <w:left w:val="single" w:sz="4" w:space="4" w:color="auto"/>
          <w:bottom w:val="single" w:sz="4" w:space="1" w:color="auto"/>
          <w:right w:val="single" w:sz="4" w:space="0" w:color="auto"/>
        </w:pBdr>
        <w:shd w:val="clear" w:color="auto" w:fill="F2F2F2" w:themeFill="background1" w:themeFillShade="F2"/>
        <w:ind w:left="931"/>
        <w:rPr>
          <w:i/>
        </w:rPr>
      </w:pPr>
      <w:r w:rsidRPr="005F7455">
        <w:rPr>
          <w:i/>
        </w:rPr>
        <w:t>•</w:t>
      </w:r>
      <w:r w:rsidRPr="005F7455">
        <w:rPr>
          <w:i/>
        </w:rPr>
        <w:tab/>
        <w:t xml:space="preserve">Performs header compression and ciphering for the UL PDCP SDUs based on the destination of the PDU (source or target </w:t>
      </w:r>
      <w:proofErr w:type="spellStart"/>
      <w:r w:rsidRPr="005F7455">
        <w:rPr>
          <w:i/>
        </w:rPr>
        <w:t>eNB</w:t>
      </w:r>
      <w:proofErr w:type="spellEnd"/>
      <w:r w:rsidRPr="005F7455">
        <w:rPr>
          <w:i/>
        </w:rPr>
        <w:t xml:space="preserve">); </w:t>
      </w:r>
    </w:p>
    <w:p w14:paraId="7DE473A3" w14:textId="77777777" w:rsidR="005F7455" w:rsidRPr="005F7455" w:rsidRDefault="005F7455" w:rsidP="005F7455">
      <w:pPr>
        <w:pStyle w:val="Doc-text2"/>
        <w:pBdr>
          <w:top w:val="single" w:sz="4" w:space="1" w:color="auto"/>
          <w:left w:val="single" w:sz="4" w:space="4" w:color="auto"/>
          <w:bottom w:val="single" w:sz="4" w:space="1" w:color="auto"/>
          <w:right w:val="single" w:sz="4" w:space="0" w:color="auto"/>
        </w:pBdr>
        <w:shd w:val="clear" w:color="auto" w:fill="F2F2F2" w:themeFill="background1" w:themeFillShade="F2"/>
        <w:ind w:left="931"/>
        <w:rPr>
          <w:i/>
        </w:rPr>
      </w:pPr>
      <w:r w:rsidRPr="005F7455">
        <w:rPr>
          <w:i/>
        </w:rPr>
        <w:t>•</w:t>
      </w:r>
      <w:r w:rsidRPr="005F7455">
        <w:rPr>
          <w:i/>
        </w:rPr>
        <w:tab/>
        <w:t xml:space="preserve">Adds PDCP header and submits the PDCP date PDU to the lower layers associated to the destination of the PDU (source or target </w:t>
      </w:r>
      <w:proofErr w:type="spellStart"/>
      <w:r w:rsidRPr="005F7455">
        <w:rPr>
          <w:i/>
        </w:rPr>
        <w:t>eNB</w:t>
      </w:r>
      <w:proofErr w:type="spellEnd"/>
      <w:r w:rsidRPr="005F7455">
        <w:rPr>
          <w:i/>
        </w:rPr>
        <w:t xml:space="preserve">); </w:t>
      </w:r>
    </w:p>
    <w:p w14:paraId="40351E04" w14:textId="648939E3" w:rsidR="005F7455" w:rsidRPr="005F7455" w:rsidRDefault="005F7455" w:rsidP="005F7455">
      <w:pPr>
        <w:pStyle w:val="Doc-text2"/>
        <w:pBdr>
          <w:top w:val="single" w:sz="4" w:space="1" w:color="auto"/>
          <w:left w:val="single" w:sz="4" w:space="4" w:color="auto"/>
          <w:bottom w:val="single" w:sz="4" w:space="1" w:color="auto"/>
          <w:right w:val="single" w:sz="4" w:space="0" w:color="auto"/>
        </w:pBdr>
        <w:shd w:val="clear" w:color="auto" w:fill="F2F2F2" w:themeFill="background1" w:themeFillShade="F2"/>
        <w:ind w:left="931"/>
        <w:rPr>
          <w:i/>
        </w:rPr>
      </w:pPr>
      <w:r w:rsidRPr="005F7455">
        <w:rPr>
          <w:i/>
        </w:rPr>
        <w:t>•</w:t>
      </w:r>
      <w:r w:rsidRPr="005F7455">
        <w:rPr>
          <w:i/>
        </w:rPr>
        <w:tab/>
        <w:t>FFS on whether security and ROHC are modelled as separate functions or not.</w:t>
      </w:r>
    </w:p>
    <w:p w14:paraId="7F7E9732" w14:textId="77777777" w:rsidR="005F7455" w:rsidRPr="005F7455" w:rsidRDefault="005F7455" w:rsidP="005F7455">
      <w:pPr>
        <w:pStyle w:val="Doc-text2"/>
        <w:pBdr>
          <w:top w:val="single" w:sz="4" w:space="1" w:color="auto"/>
          <w:left w:val="single" w:sz="4" w:space="4" w:color="auto"/>
          <w:bottom w:val="single" w:sz="4" w:space="1" w:color="auto"/>
          <w:right w:val="single" w:sz="4" w:space="0" w:color="auto"/>
        </w:pBdr>
        <w:shd w:val="clear" w:color="auto" w:fill="F2F2F2" w:themeFill="background1" w:themeFillShade="F2"/>
        <w:ind w:left="931"/>
        <w:rPr>
          <w:i/>
        </w:rPr>
      </w:pPr>
    </w:p>
    <w:p w14:paraId="39F7E2E1" w14:textId="7BB4DCD8" w:rsidR="005F7455" w:rsidRPr="005F7455" w:rsidRDefault="005F7455" w:rsidP="005F7455">
      <w:pPr>
        <w:pStyle w:val="Doc-text2"/>
        <w:pBdr>
          <w:top w:val="single" w:sz="4" w:space="1" w:color="auto"/>
          <w:left w:val="single" w:sz="4" w:space="4" w:color="auto"/>
          <w:bottom w:val="single" w:sz="4" w:space="1" w:color="auto"/>
          <w:right w:val="single" w:sz="4" w:space="0" w:color="auto"/>
        </w:pBdr>
        <w:shd w:val="clear" w:color="auto" w:fill="F2F2F2" w:themeFill="background1" w:themeFillShade="F2"/>
        <w:ind w:left="931"/>
        <w:rPr>
          <w:i/>
        </w:rPr>
      </w:pPr>
      <w:r w:rsidRPr="005F7455">
        <w:rPr>
          <w:i/>
        </w:rPr>
        <w:t>=&gt; FFS whether and what we will specify RLC UM for RUDI HO. Papers proposing this should provide details for the support</w:t>
      </w:r>
    </w:p>
    <w:p w14:paraId="50CD4536" w14:textId="77777777" w:rsidR="005F7455" w:rsidRDefault="005F7455" w:rsidP="005F7455">
      <w:pPr>
        <w:pStyle w:val="Doc-text2"/>
      </w:pPr>
    </w:p>
    <w:p w14:paraId="0EFEEFAC" w14:textId="6C1BA50B" w:rsidR="005F7455" w:rsidRPr="005F7455" w:rsidRDefault="005F7455" w:rsidP="00A209D6">
      <w:r w:rsidRPr="005F7455">
        <w:t>In this contributio</w:t>
      </w:r>
      <w:r>
        <w:t>n, we discuss the above FFS points.</w:t>
      </w:r>
    </w:p>
    <w:p w14:paraId="2BBFF540" w14:textId="7E7A8AEF" w:rsidR="00A209D6" w:rsidRDefault="00A209D6" w:rsidP="00A209D6">
      <w:pPr>
        <w:pStyle w:val="Heading1"/>
      </w:pPr>
      <w:r w:rsidRPr="006E13D1">
        <w:t>2</w:t>
      </w:r>
      <w:r w:rsidRPr="006E13D1">
        <w:tab/>
      </w:r>
      <w:r w:rsidR="005F7455">
        <w:t>PDCP modelling</w:t>
      </w:r>
      <w:r w:rsidR="007463C7">
        <w:t xml:space="preserve"> for security and ROHC</w:t>
      </w:r>
    </w:p>
    <w:p w14:paraId="09D3E089" w14:textId="78872791" w:rsidR="005F7455" w:rsidRDefault="00014F67" w:rsidP="005F7455">
      <w:r>
        <w:t>In the email discussion “</w:t>
      </w:r>
      <w:r w:rsidRPr="00014F67">
        <w:t>[107#</w:t>
      </w:r>
      <w:proofErr w:type="gramStart"/>
      <w:r w:rsidRPr="00014F67">
        <w:t>44][</w:t>
      </w:r>
      <w:proofErr w:type="gramEnd"/>
      <w:r w:rsidRPr="00014F67">
        <w:t>LTE and NR /</w:t>
      </w:r>
      <w:proofErr w:type="spellStart"/>
      <w:r w:rsidRPr="00014F67">
        <w:t>feMOB</w:t>
      </w:r>
      <w:proofErr w:type="spellEnd"/>
      <w:r w:rsidRPr="00014F67">
        <w:t>] Discussion on PDCP details for RUDI HO</w:t>
      </w:r>
      <w:r>
        <w:t xml:space="preserve"> (</w:t>
      </w:r>
      <w:proofErr w:type="spellStart"/>
      <w:r>
        <w:t>Mediatek</w:t>
      </w:r>
      <w:proofErr w:type="spellEnd"/>
      <w:r>
        <w:t xml:space="preserve">, Huawei)” the PDCP modelling in case of security and ROHC functions was discussed for the RUDI HO case. As one may observe from the TS 36.323 and TS 38.323 for both security and ROHC functions, they are not quite exactly specified how such should be implemented in the UE </w:t>
      </w:r>
      <w:proofErr w:type="gramStart"/>
      <w:r>
        <w:t>as long as</w:t>
      </w:r>
      <w:proofErr w:type="gramEnd"/>
      <w:r>
        <w:t xml:space="preserve"> they are performed according to the defined rules. Hence, for the special scenario of RUDI HO, the discussion about modelling for security and ROHC functions before agreeing on what needs to be</w:t>
      </w:r>
      <w:r w:rsidR="00F101F3">
        <w:t xml:space="preserve"> </w:t>
      </w:r>
      <w:proofErr w:type="gramStart"/>
      <w:r w:rsidR="00F101F3">
        <w:t>actually</w:t>
      </w:r>
      <w:r>
        <w:t xml:space="preserve"> implemented</w:t>
      </w:r>
      <w:proofErr w:type="gramEnd"/>
      <w:r>
        <w:t xml:space="preserve"> into the specification seems to be premature and not useful. The required changes into the </w:t>
      </w:r>
      <w:proofErr w:type="spellStart"/>
      <w:r>
        <w:t>TSes</w:t>
      </w:r>
      <w:proofErr w:type="spellEnd"/>
      <w:r>
        <w:t xml:space="preserve"> should be </w:t>
      </w:r>
      <w:r w:rsidR="00F101F3">
        <w:t xml:space="preserve">as </w:t>
      </w:r>
      <w:r>
        <w:t xml:space="preserve">a result of agreed behaviour how the protocol shall </w:t>
      </w:r>
      <w:r w:rsidR="007C2FC0">
        <w:t xml:space="preserve">operate </w:t>
      </w:r>
      <w:r>
        <w:t>– not based on a model (which is anyway up to implementation).</w:t>
      </w:r>
    </w:p>
    <w:p w14:paraId="2FD6B203" w14:textId="478DAB3E" w:rsidR="00014F67" w:rsidRPr="00014F67" w:rsidRDefault="00014F67" w:rsidP="005F7455">
      <w:pPr>
        <w:rPr>
          <w:b/>
        </w:rPr>
      </w:pPr>
      <w:r>
        <w:rPr>
          <w:b/>
        </w:rPr>
        <w:t xml:space="preserve">Proposal 1: The required changes into the </w:t>
      </w:r>
      <w:proofErr w:type="spellStart"/>
      <w:r>
        <w:rPr>
          <w:b/>
        </w:rPr>
        <w:t>TSes</w:t>
      </w:r>
      <w:proofErr w:type="spellEnd"/>
      <w:r>
        <w:rPr>
          <w:b/>
        </w:rPr>
        <w:t xml:space="preserve"> </w:t>
      </w:r>
      <w:proofErr w:type="spellStart"/>
      <w:r>
        <w:rPr>
          <w:b/>
        </w:rPr>
        <w:t>wrt</w:t>
      </w:r>
      <w:proofErr w:type="spellEnd"/>
      <w:r>
        <w:rPr>
          <w:b/>
        </w:rPr>
        <w:t xml:space="preserve">. security and ROHC functions due to the RUDI HO are based on the agreed behaviour of the protocol operation – the </w:t>
      </w:r>
      <w:r w:rsidR="007B012B">
        <w:rPr>
          <w:b/>
        </w:rPr>
        <w:t xml:space="preserve">modelling is </w:t>
      </w:r>
      <w:r w:rsidR="007C2FC0">
        <w:rPr>
          <w:b/>
        </w:rPr>
        <w:t xml:space="preserve">left for </w:t>
      </w:r>
      <w:r w:rsidR="007B012B">
        <w:rPr>
          <w:b/>
        </w:rPr>
        <w:t>implementation.</w:t>
      </w:r>
    </w:p>
    <w:p w14:paraId="10637F72" w14:textId="7875AAE3" w:rsidR="005F7455" w:rsidRDefault="005F7455" w:rsidP="005F7455">
      <w:pPr>
        <w:pStyle w:val="Heading1"/>
      </w:pPr>
      <w:r>
        <w:lastRenderedPageBreak/>
        <w:t>3</w:t>
      </w:r>
      <w:r>
        <w:tab/>
      </w:r>
      <w:r w:rsidR="007C2FC0">
        <w:t xml:space="preserve">Support of </w:t>
      </w:r>
      <w:r>
        <w:t>RLC UM</w:t>
      </w:r>
      <w:r w:rsidR="007C2FC0">
        <w:t xml:space="preserve"> mode</w:t>
      </w:r>
      <w:r>
        <w:t xml:space="preserve"> for RUDI HO</w:t>
      </w:r>
    </w:p>
    <w:p w14:paraId="7E9AC2DE" w14:textId="2855207E" w:rsidR="007C2FC0" w:rsidRDefault="007C2FC0" w:rsidP="005F7455">
      <w:r>
        <w:t>In the previous RAN2#107 meeting, the support for RLC UM mode DRBs was left FFS for RUDI HO. And if the UM mode bearers are to be supported, to what extend any enhancements for them would be required. In the following, we consider the behaviour of PDCP entity as specified currently for UM mode during HO and how it would fit for the scenario of RUDI HO from UE point of view.</w:t>
      </w:r>
    </w:p>
    <w:p w14:paraId="64CC3CBD" w14:textId="608443E4" w:rsidR="007C2FC0" w:rsidRDefault="007C2FC0" w:rsidP="007C2FC0">
      <w:pPr>
        <w:pStyle w:val="Heading2"/>
      </w:pPr>
      <w:r>
        <w:t>3.1</w:t>
      </w:r>
      <w:r>
        <w:tab/>
        <w:t xml:space="preserve">PDCP TX </w:t>
      </w:r>
      <w:r w:rsidR="000F5597">
        <w:t xml:space="preserve">side </w:t>
      </w:r>
      <w:r>
        <w:t>operation for RUDI HO</w:t>
      </w:r>
    </w:p>
    <w:p w14:paraId="4625C9EF" w14:textId="5C8B41FF" w:rsidR="007C2FC0" w:rsidRDefault="005E1E91" w:rsidP="007C2FC0">
      <w:r>
        <w:t>The following is currently specified for PDCP entity re-establishment associated with UM mode RLC entity for LTE (</w:t>
      </w:r>
      <w:hyperlink r:id="rId12" w:history="1">
        <w:r w:rsidRPr="005E1E91">
          <w:rPr>
            <w:rStyle w:val="Hyperlink"/>
          </w:rPr>
          <w:t>TS 36.323</w:t>
        </w:r>
      </w:hyperlink>
      <w:r>
        <w:t>) and NR (</w:t>
      </w:r>
      <w:hyperlink r:id="rId13" w:history="1">
        <w:r w:rsidRPr="005E1E91">
          <w:rPr>
            <w:rStyle w:val="Hyperlink"/>
          </w:rPr>
          <w:t>TS 38.323</w:t>
        </w:r>
      </w:hyperlink>
      <w:r>
        <w:t>), respectively:</w:t>
      </w:r>
    </w:p>
    <w:tbl>
      <w:tblPr>
        <w:tblStyle w:val="TableGrid"/>
        <w:tblW w:w="0" w:type="auto"/>
        <w:tblLook w:val="04A0" w:firstRow="1" w:lastRow="0" w:firstColumn="1" w:lastColumn="0" w:noHBand="0" w:noVBand="1"/>
      </w:tblPr>
      <w:tblGrid>
        <w:gridCol w:w="9631"/>
      </w:tblGrid>
      <w:tr w:rsidR="005E1E91" w14:paraId="434A1A64" w14:textId="77777777" w:rsidTr="005E1E91">
        <w:tc>
          <w:tcPr>
            <w:tcW w:w="9631" w:type="dxa"/>
            <w:shd w:val="clear" w:color="auto" w:fill="F2F2F2" w:themeFill="background1" w:themeFillShade="F2"/>
          </w:tcPr>
          <w:p w14:paraId="3B61040C" w14:textId="77777777" w:rsidR="005E1E91" w:rsidRPr="005E1E91" w:rsidRDefault="005E1E91" w:rsidP="005E1E9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 w:name="_Toc12524380"/>
            <w:r w:rsidRPr="005E1E91">
              <w:rPr>
                <w:rFonts w:ascii="Arial" w:hAnsi="Arial"/>
                <w:sz w:val="24"/>
                <w:lang w:eastAsia="ko-KR"/>
              </w:rPr>
              <w:t>5.2.1.2</w:t>
            </w:r>
            <w:r w:rsidRPr="005E1E91">
              <w:rPr>
                <w:rFonts w:ascii="Arial" w:hAnsi="Arial"/>
                <w:sz w:val="24"/>
                <w:lang w:eastAsia="ko-KR"/>
              </w:rPr>
              <w:tab/>
              <w:t>Procedures for DRBs mapped on RLC UM</w:t>
            </w:r>
            <w:bookmarkEnd w:id="1"/>
          </w:p>
          <w:p w14:paraId="13E51422" w14:textId="77777777" w:rsidR="005E1E91" w:rsidRPr="005E1E91" w:rsidRDefault="005E1E91" w:rsidP="005E1E91">
            <w:pPr>
              <w:overflowPunct w:val="0"/>
              <w:autoSpaceDE w:val="0"/>
              <w:autoSpaceDN w:val="0"/>
              <w:adjustRightInd w:val="0"/>
              <w:textAlignment w:val="baseline"/>
              <w:rPr>
                <w:lang w:eastAsia="ko-KR"/>
              </w:rPr>
            </w:pPr>
            <w:r w:rsidRPr="005E1E91">
              <w:rPr>
                <w:lang w:eastAsia="ja-JP"/>
              </w:rPr>
              <w:t xml:space="preserve">When upper layers request a PDCP re-establishment, </w:t>
            </w:r>
            <w:r w:rsidRPr="005E1E91">
              <w:rPr>
                <w:lang w:eastAsia="ko-KR"/>
              </w:rPr>
              <w:t xml:space="preserve">the </w:t>
            </w:r>
            <w:r w:rsidRPr="005E1E91">
              <w:rPr>
                <w:lang w:eastAsia="ja-JP"/>
              </w:rPr>
              <w:t>UE shall</w:t>
            </w:r>
            <w:r w:rsidRPr="005E1E91">
              <w:rPr>
                <w:lang w:eastAsia="ko-KR"/>
              </w:rPr>
              <w:t>:</w:t>
            </w:r>
          </w:p>
          <w:p w14:paraId="564212AC" w14:textId="77777777" w:rsidR="005E1E91" w:rsidRPr="005E1E91" w:rsidRDefault="005E1E91" w:rsidP="005E1E91">
            <w:pPr>
              <w:overflowPunct w:val="0"/>
              <w:autoSpaceDE w:val="0"/>
              <w:autoSpaceDN w:val="0"/>
              <w:adjustRightInd w:val="0"/>
              <w:ind w:left="568" w:hanging="284"/>
              <w:textAlignment w:val="baseline"/>
              <w:rPr>
                <w:lang w:eastAsia="ko-KR"/>
              </w:rPr>
            </w:pPr>
            <w:r w:rsidRPr="005E1E91">
              <w:rPr>
                <w:lang w:eastAsia="ko-KR"/>
              </w:rPr>
              <w:t>-</w:t>
            </w:r>
            <w:r w:rsidRPr="005E1E91">
              <w:rPr>
                <w:lang w:eastAsia="ko-KR"/>
              </w:rPr>
              <w:tab/>
              <w:t xml:space="preserve">reset the header compression protocol for uplink and start with an IR state in U-mode [9] [11] if the DRB is configured with the header compression protocol and </w:t>
            </w:r>
            <w:proofErr w:type="spellStart"/>
            <w:r w:rsidRPr="005E1E91">
              <w:rPr>
                <w:i/>
                <w:iCs/>
                <w:lang w:eastAsia="ko-KR"/>
              </w:rPr>
              <w:t>drb-ContinueROHC</w:t>
            </w:r>
            <w:proofErr w:type="spellEnd"/>
            <w:r w:rsidRPr="005E1E91">
              <w:rPr>
                <w:lang w:eastAsia="ko-KR"/>
              </w:rPr>
              <w:t xml:space="preserve"> is not configured, see TS 36.331 [3];</w:t>
            </w:r>
          </w:p>
          <w:p w14:paraId="3FD344C6" w14:textId="77777777" w:rsidR="005E1E91" w:rsidRPr="005E1E91" w:rsidRDefault="005E1E91" w:rsidP="005E1E91">
            <w:pPr>
              <w:overflowPunct w:val="0"/>
              <w:autoSpaceDE w:val="0"/>
              <w:autoSpaceDN w:val="0"/>
              <w:adjustRightInd w:val="0"/>
              <w:ind w:left="568" w:hanging="284"/>
              <w:textAlignment w:val="baseline"/>
              <w:rPr>
                <w:lang w:eastAsia="ko-KR"/>
              </w:rPr>
            </w:pPr>
            <w:r w:rsidRPr="005E1E91">
              <w:rPr>
                <w:lang w:eastAsia="ko-KR"/>
              </w:rPr>
              <w:t>-</w:t>
            </w:r>
            <w:r w:rsidRPr="005E1E91">
              <w:rPr>
                <w:lang w:eastAsia="ko-KR"/>
              </w:rPr>
              <w:tab/>
              <w:t xml:space="preserve">set </w:t>
            </w:r>
            <w:proofErr w:type="spellStart"/>
            <w:r w:rsidRPr="005E1E91">
              <w:rPr>
                <w:lang w:eastAsia="ko-KR"/>
              </w:rPr>
              <w:t>Next_PDCP_TX_SN</w:t>
            </w:r>
            <w:proofErr w:type="spellEnd"/>
            <w:r w:rsidRPr="005E1E91">
              <w:rPr>
                <w:lang w:eastAsia="ko-KR"/>
              </w:rPr>
              <w:t>, and TX_HFN to 0;</w:t>
            </w:r>
          </w:p>
          <w:p w14:paraId="2702362D" w14:textId="77777777" w:rsidR="005E1E91" w:rsidRPr="005E1E91" w:rsidRDefault="005E1E91" w:rsidP="005E1E91">
            <w:pPr>
              <w:overflowPunct w:val="0"/>
              <w:autoSpaceDE w:val="0"/>
              <w:autoSpaceDN w:val="0"/>
              <w:adjustRightInd w:val="0"/>
              <w:ind w:left="568" w:hanging="284"/>
              <w:textAlignment w:val="baseline"/>
              <w:rPr>
                <w:lang w:eastAsia="ko-KR"/>
              </w:rPr>
            </w:pPr>
            <w:r w:rsidRPr="005E1E91">
              <w:rPr>
                <w:lang w:eastAsia="ko-KR"/>
              </w:rPr>
              <w:t>-</w:t>
            </w:r>
            <w:r w:rsidRPr="005E1E91">
              <w:rPr>
                <w:lang w:eastAsia="ko-KR"/>
              </w:rPr>
              <w:tab/>
              <w:t>apply</w:t>
            </w:r>
            <w:r w:rsidRPr="005E1E91">
              <w:rPr>
                <w:lang w:eastAsia="x-none"/>
              </w:rPr>
              <w:t xml:space="preserve"> the ciphering algorithm and key provided by upper layers during the re-establishment procedure</w:t>
            </w:r>
            <w:r w:rsidRPr="005E1E91">
              <w:rPr>
                <w:lang w:eastAsia="ko-KR"/>
              </w:rPr>
              <w:t>;</w:t>
            </w:r>
          </w:p>
          <w:p w14:paraId="1AE51273" w14:textId="77777777" w:rsidR="005E1E91" w:rsidRPr="005E1E91" w:rsidRDefault="005E1E91" w:rsidP="005E1E91">
            <w:pPr>
              <w:overflowPunct w:val="0"/>
              <w:autoSpaceDE w:val="0"/>
              <w:autoSpaceDN w:val="0"/>
              <w:adjustRightInd w:val="0"/>
              <w:ind w:left="568" w:hanging="284"/>
              <w:textAlignment w:val="baseline"/>
              <w:rPr>
                <w:lang w:eastAsia="ko-KR"/>
              </w:rPr>
            </w:pPr>
            <w:r w:rsidRPr="005E1E91">
              <w:rPr>
                <w:lang w:eastAsia="ko-KR"/>
              </w:rPr>
              <w:t>-</w:t>
            </w:r>
            <w:r w:rsidRPr="005E1E91">
              <w:rPr>
                <w:lang w:eastAsia="ko-KR"/>
              </w:rPr>
              <w:tab/>
              <w:t>if connected as an RN, apply the integrity protection algorithm and key provided by upper layers (if configured) during the re-establishment procedure;</w:t>
            </w:r>
          </w:p>
          <w:p w14:paraId="61017ECC" w14:textId="77777777" w:rsidR="005E1E91" w:rsidRPr="005E1E91" w:rsidRDefault="005E1E91" w:rsidP="005E1E91">
            <w:pPr>
              <w:overflowPunct w:val="0"/>
              <w:autoSpaceDE w:val="0"/>
              <w:autoSpaceDN w:val="0"/>
              <w:adjustRightInd w:val="0"/>
              <w:ind w:left="568" w:hanging="284"/>
              <w:textAlignment w:val="baseline"/>
              <w:rPr>
                <w:lang w:eastAsia="ko-KR"/>
              </w:rPr>
            </w:pPr>
            <w:r w:rsidRPr="005E1E91">
              <w:rPr>
                <w:lang w:eastAsia="ko-KR"/>
              </w:rPr>
              <w:t>-</w:t>
            </w:r>
            <w:r w:rsidRPr="005E1E91">
              <w:rPr>
                <w:lang w:eastAsia="ko-KR"/>
              </w:rPr>
              <w:tab/>
              <w:t xml:space="preserve">for </w:t>
            </w:r>
            <w:r w:rsidRPr="005E1E91">
              <w:rPr>
                <w:lang w:eastAsia="x-none"/>
              </w:rPr>
              <w:t xml:space="preserve">each PDCP SDU already associated with a PDCP </w:t>
            </w:r>
            <w:r w:rsidRPr="005E1E91">
              <w:rPr>
                <w:lang w:eastAsia="ko-KR"/>
              </w:rPr>
              <w:t>SN</w:t>
            </w:r>
            <w:r w:rsidRPr="005E1E91">
              <w:rPr>
                <w:lang w:eastAsia="x-none"/>
              </w:rPr>
              <w:t xml:space="preserve"> but for which a corresponding PDU has not previously been submitted to lower layers</w:t>
            </w:r>
            <w:r w:rsidRPr="005E1E91">
              <w:rPr>
                <w:lang w:eastAsia="ko-KR"/>
              </w:rPr>
              <w:t>:</w:t>
            </w:r>
          </w:p>
          <w:p w14:paraId="116A3AB8" w14:textId="77777777" w:rsidR="005E1E91" w:rsidRPr="005E1E91" w:rsidRDefault="005E1E91" w:rsidP="005E1E91">
            <w:pPr>
              <w:overflowPunct w:val="0"/>
              <w:autoSpaceDE w:val="0"/>
              <w:autoSpaceDN w:val="0"/>
              <w:adjustRightInd w:val="0"/>
              <w:ind w:left="851" w:hanging="284"/>
              <w:textAlignment w:val="baseline"/>
              <w:rPr>
                <w:lang w:eastAsia="ko-KR"/>
              </w:rPr>
            </w:pPr>
            <w:r w:rsidRPr="005E1E91">
              <w:rPr>
                <w:lang w:eastAsia="ko-KR"/>
              </w:rPr>
              <w:t>-</w:t>
            </w:r>
            <w:r w:rsidRPr="005E1E91">
              <w:rPr>
                <w:lang w:eastAsia="ko-KR"/>
              </w:rPr>
              <w:tab/>
              <w:t>consider the PDCP SDUs as received from upper layer;</w:t>
            </w:r>
          </w:p>
          <w:p w14:paraId="16A14112" w14:textId="743405A0" w:rsidR="005E1E91" w:rsidRDefault="005E1E91" w:rsidP="005E1E91">
            <w:pPr>
              <w:overflowPunct w:val="0"/>
              <w:autoSpaceDE w:val="0"/>
              <w:autoSpaceDN w:val="0"/>
              <w:adjustRightInd w:val="0"/>
              <w:ind w:left="851" w:hanging="284"/>
              <w:textAlignment w:val="baseline"/>
              <w:rPr>
                <w:lang w:eastAsia="ko-KR"/>
              </w:rPr>
            </w:pPr>
            <w:r w:rsidRPr="005E1E91">
              <w:rPr>
                <w:lang w:eastAsia="ko-KR"/>
              </w:rPr>
              <w:t>-</w:t>
            </w:r>
            <w:r w:rsidRPr="005E1E91">
              <w:rPr>
                <w:lang w:eastAsia="ko-KR"/>
              </w:rPr>
              <w:tab/>
            </w:r>
            <w:r w:rsidRPr="005E1E91">
              <w:rPr>
                <w:lang w:eastAsia="x-none"/>
              </w:rPr>
              <w:t>perform transmission</w:t>
            </w:r>
            <w:r w:rsidRPr="005E1E91">
              <w:rPr>
                <w:lang w:eastAsia="ko-KR"/>
              </w:rPr>
              <w:t xml:space="preserve"> of the PDCP SDUs </w:t>
            </w:r>
            <w:r w:rsidRPr="005E1E91">
              <w:rPr>
                <w:lang w:eastAsia="x-none"/>
              </w:rPr>
              <w:t xml:space="preserve">in ascending order of the COUNT value associated to the </w:t>
            </w:r>
            <w:r w:rsidRPr="005E1E91">
              <w:rPr>
                <w:lang w:eastAsia="ko-KR"/>
              </w:rPr>
              <w:t xml:space="preserve">PDCP </w:t>
            </w:r>
            <w:r w:rsidRPr="005E1E91">
              <w:rPr>
                <w:lang w:eastAsia="x-none"/>
              </w:rPr>
              <w:t>SDU prior to the PDCP re-establishment</w:t>
            </w:r>
            <w:r w:rsidRPr="005E1E91">
              <w:rPr>
                <w:lang w:eastAsia="ko-KR"/>
              </w:rPr>
              <w:t>,</w:t>
            </w:r>
            <w:r w:rsidRPr="005E1E91">
              <w:rPr>
                <w:lang w:eastAsia="x-none"/>
              </w:rPr>
              <w:t xml:space="preserve"> as specified in </w:t>
            </w:r>
            <w:r w:rsidRPr="005E1E91">
              <w:rPr>
                <w:lang w:eastAsia="ko-KR"/>
              </w:rPr>
              <w:t xml:space="preserve">the </w:t>
            </w:r>
            <w:r w:rsidRPr="005E1E91">
              <w:rPr>
                <w:lang w:eastAsia="x-none"/>
              </w:rPr>
              <w:t>subclause 5.</w:t>
            </w:r>
            <w:r w:rsidRPr="005E1E91">
              <w:rPr>
                <w:lang w:eastAsia="ko-KR"/>
              </w:rPr>
              <w:t>1</w:t>
            </w:r>
            <w:r w:rsidRPr="005E1E91">
              <w:rPr>
                <w:lang w:eastAsia="x-none"/>
              </w:rPr>
              <w:t>.</w:t>
            </w:r>
            <w:r w:rsidRPr="005E1E91">
              <w:rPr>
                <w:lang w:eastAsia="ko-KR"/>
              </w:rPr>
              <w:t>1</w:t>
            </w:r>
            <w:r w:rsidRPr="005E1E91">
              <w:rPr>
                <w:lang w:eastAsia="x-none"/>
              </w:rPr>
              <w:t xml:space="preserve"> without </w:t>
            </w:r>
            <w:r w:rsidRPr="005E1E91">
              <w:rPr>
                <w:lang w:eastAsia="ko-KR"/>
              </w:rPr>
              <w:t>re</w:t>
            </w:r>
            <w:r w:rsidRPr="005E1E91">
              <w:rPr>
                <w:lang w:eastAsia="x-none"/>
              </w:rPr>
              <w:t xml:space="preserve">starting the </w:t>
            </w:r>
            <w:proofErr w:type="spellStart"/>
            <w:r w:rsidRPr="005E1E91">
              <w:rPr>
                <w:i/>
                <w:lang w:eastAsia="x-none"/>
              </w:rPr>
              <w:t>discardTimer</w:t>
            </w:r>
            <w:proofErr w:type="spellEnd"/>
            <w:r w:rsidRPr="005E1E91">
              <w:rPr>
                <w:lang w:eastAsia="ko-KR"/>
              </w:rPr>
              <w:t>.</w:t>
            </w:r>
          </w:p>
        </w:tc>
      </w:tr>
    </w:tbl>
    <w:p w14:paraId="79063925" w14:textId="0AC8BA66" w:rsidR="005E1E91" w:rsidRDefault="005E1E91" w:rsidP="007C2FC0"/>
    <w:tbl>
      <w:tblPr>
        <w:tblStyle w:val="TableGrid"/>
        <w:tblW w:w="0" w:type="auto"/>
        <w:tblLook w:val="04A0" w:firstRow="1" w:lastRow="0" w:firstColumn="1" w:lastColumn="0" w:noHBand="0" w:noVBand="1"/>
      </w:tblPr>
      <w:tblGrid>
        <w:gridCol w:w="9631"/>
      </w:tblGrid>
      <w:tr w:rsidR="005E1E91" w14:paraId="5416B34F" w14:textId="77777777" w:rsidTr="005E1E91">
        <w:tc>
          <w:tcPr>
            <w:tcW w:w="9631" w:type="dxa"/>
            <w:shd w:val="clear" w:color="auto" w:fill="F2F2F2" w:themeFill="background1" w:themeFillShade="F2"/>
          </w:tcPr>
          <w:p w14:paraId="266A3E4F" w14:textId="77777777" w:rsidR="005E1E91" w:rsidRPr="00DA35A2" w:rsidRDefault="005E1E91" w:rsidP="005E1E91">
            <w:pPr>
              <w:pStyle w:val="Heading3"/>
              <w:rPr>
                <w:lang w:eastAsia="ko-KR"/>
              </w:rPr>
            </w:pPr>
            <w:bookmarkStart w:id="2" w:name="_Toc12616331"/>
            <w:r w:rsidRPr="00DA35A2">
              <w:rPr>
                <w:lang w:eastAsia="ko-KR"/>
              </w:rPr>
              <w:lastRenderedPageBreak/>
              <w:t>5.1.2</w:t>
            </w:r>
            <w:r w:rsidRPr="00DA35A2">
              <w:rPr>
                <w:lang w:eastAsia="ko-KR"/>
              </w:rPr>
              <w:tab/>
              <w:t>PDCP entity re-establishment</w:t>
            </w:r>
            <w:bookmarkEnd w:id="2"/>
          </w:p>
          <w:p w14:paraId="54E51545" w14:textId="77777777" w:rsidR="005E1E91" w:rsidRPr="00DA35A2" w:rsidRDefault="005E1E91" w:rsidP="005E1E91">
            <w:pPr>
              <w:rPr>
                <w:lang w:eastAsia="ko-KR"/>
              </w:rPr>
            </w:pPr>
            <w:r w:rsidRPr="00DA35A2">
              <w:t>When upper layers request a PDCP entity re-establishment</w:t>
            </w:r>
            <w:r w:rsidRPr="00DA35A2">
              <w:rPr>
                <w:lang w:eastAsia="ko-KR"/>
              </w:rPr>
              <w:t>, the UE shall additionally perform once the procedures described in this clause. After performing the procedures in this clause, the UE shall follow the procedures in clause 5.2.</w:t>
            </w:r>
          </w:p>
          <w:p w14:paraId="736DD739" w14:textId="77777777" w:rsidR="005E1E91" w:rsidRPr="00DA35A2" w:rsidRDefault="005E1E91" w:rsidP="005E1E91">
            <w:pPr>
              <w:rPr>
                <w:lang w:eastAsia="ko-KR"/>
              </w:rPr>
            </w:pPr>
            <w:r w:rsidRPr="00DA35A2">
              <w:t xml:space="preserve">When upper layers request a PDCP entity re-establishment, </w:t>
            </w:r>
            <w:r w:rsidRPr="00DA35A2">
              <w:rPr>
                <w:lang w:eastAsia="ko-KR"/>
              </w:rPr>
              <w:t xml:space="preserve">the </w:t>
            </w:r>
            <w:r w:rsidRPr="00DA35A2">
              <w:t>transmitting PDCP entity shall</w:t>
            </w:r>
            <w:r w:rsidRPr="00DA35A2">
              <w:rPr>
                <w:lang w:eastAsia="ko-KR"/>
              </w:rPr>
              <w:t>:</w:t>
            </w:r>
          </w:p>
          <w:p w14:paraId="57E699C5" w14:textId="77777777" w:rsidR="005E1E91" w:rsidRPr="00DA35A2" w:rsidRDefault="005E1E91" w:rsidP="005E1E91">
            <w:pPr>
              <w:pStyle w:val="B1"/>
              <w:rPr>
                <w:lang w:eastAsia="ko-KR"/>
              </w:rPr>
            </w:pPr>
            <w:r w:rsidRPr="00DA35A2">
              <w:rPr>
                <w:lang w:eastAsia="ko-KR"/>
              </w:rPr>
              <w:t>-</w:t>
            </w:r>
            <w:r w:rsidRPr="00DA35A2">
              <w:rPr>
                <w:lang w:eastAsia="ko-KR"/>
              </w:rPr>
              <w:tab/>
            </w:r>
            <w:r w:rsidRPr="00DA35A2">
              <w:t xml:space="preserve">for UM DRBs </w:t>
            </w:r>
            <w:r w:rsidRPr="00DA35A2">
              <w:rPr>
                <w:lang w:eastAsia="ko-KR"/>
              </w:rPr>
              <w:t>and AM DRBs</w:t>
            </w:r>
            <w:r w:rsidRPr="00DA35A2">
              <w:t>,</w:t>
            </w:r>
            <w:r w:rsidRPr="00DA35A2">
              <w:rPr>
                <w:lang w:eastAsia="ko-KR"/>
              </w:rPr>
              <w:t xml:space="preserve"> reset the header compression protocol for uplink and start with an IR state in U-mode (as defined in </w:t>
            </w:r>
            <w:r w:rsidRPr="00DA35A2">
              <w:t>RFC 3095</w:t>
            </w:r>
            <w:r w:rsidRPr="00DA35A2">
              <w:rPr>
                <w:lang w:eastAsia="ko-KR"/>
              </w:rPr>
              <w:t xml:space="preserve"> [8] and </w:t>
            </w:r>
            <w:r w:rsidRPr="00DA35A2">
              <w:t>RFC 4815</w:t>
            </w:r>
            <w:r w:rsidRPr="00DA35A2">
              <w:rPr>
                <w:lang w:eastAsia="ko-KR"/>
              </w:rPr>
              <w:t xml:space="preserve"> [9]) if </w:t>
            </w:r>
            <w:proofErr w:type="spellStart"/>
            <w:r w:rsidRPr="00DA35A2">
              <w:rPr>
                <w:i/>
                <w:lang w:eastAsia="ko-KR"/>
              </w:rPr>
              <w:t>drb-ContinueROHC</w:t>
            </w:r>
            <w:proofErr w:type="spellEnd"/>
            <w:r w:rsidRPr="00DA35A2">
              <w:rPr>
                <w:lang w:eastAsia="ko-KR"/>
              </w:rPr>
              <w:t xml:space="preserve"> is not configured in </w:t>
            </w:r>
            <w:r w:rsidRPr="00DA35A2">
              <w:t>TS 38.331</w:t>
            </w:r>
            <w:r w:rsidRPr="00DA35A2">
              <w:rPr>
                <w:lang w:eastAsia="ko-KR"/>
              </w:rPr>
              <w:t xml:space="preserve"> [3];</w:t>
            </w:r>
          </w:p>
          <w:p w14:paraId="44A60258" w14:textId="77777777" w:rsidR="005E1E91" w:rsidRPr="00DA35A2" w:rsidRDefault="005E1E91" w:rsidP="005E1E91">
            <w:pPr>
              <w:pStyle w:val="B1"/>
              <w:rPr>
                <w:lang w:eastAsia="ko-KR"/>
              </w:rPr>
            </w:pPr>
            <w:r w:rsidRPr="00DA35A2">
              <w:rPr>
                <w:lang w:eastAsia="ko-KR"/>
              </w:rPr>
              <w:t>-</w:t>
            </w:r>
            <w:r w:rsidRPr="00DA35A2">
              <w:rPr>
                <w:lang w:eastAsia="ko-KR"/>
              </w:rPr>
              <w:tab/>
            </w:r>
            <w:r w:rsidRPr="00DA35A2">
              <w:t xml:space="preserve">for UM DRBs and SRBs, </w:t>
            </w:r>
            <w:r w:rsidRPr="00DA35A2">
              <w:rPr>
                <w:lang w:eastAsia="ko-KR"/>
              </w:rPr>
              <w:t>set TX_NEXT to the initial value;</w:t>
            </w:r>
          </w:p>
          <w:p w14:paraId="42532A32" w14:textId="77777777" w:rsidR="005E1E91" w:rsidRPr="00DA35A2" w:rsidRDefault="005E1E91" w:rsidP="005E1E91">
            <w:pPr>
              <w:pStyle w:val="B1"/>
              <w:rPr>
                <w:lang w:eastAsia="ko-KR"/>
              </w:rPr>
            </w:pPr>
            <w:r w:rsidRPr="00DA35A2">
              <w:rPr>
                <w:lang w:eastAsia="ko-KR"/>
              </w:rPr>
              <w:t>-</w:t>
            </w:r>
            <w:r w:rsidRPr="00DA35A2">
              <w:rPr>
                <w:lang w:eastAsia="ko-KR"/>
              </w:rPr>
              <w:tab/>
              <w:t>apply</w:t>
            </w:r>
            <w:r w:rsidRPr="00DA35A2">
              <w:t xml:space="preserve"> the ciphering algorithm and key provided by upper layers during the PDCP entity re-establishment procedure</w:t>
            </w:r>
            <w:r w:rsidRPr="00DA35A2">
              <w:rPr>
                <w:lang w:eastAsia="ko-KR"/>
              </w:rPr>
              <w:t>;</w:t>
            </w:r>
          </w:p>
          <w:p w14:paraId="0B868759" w14:textId="77777777" w:rsidR="005E1E91" w:rsidRPr="00DA35A2" w:rsidRDefault="005E1E91" w:rsidP="005E1E91">
            <w:pPr>
              <w:pStyle w:val="B1"/>
              <w:rPr>
                <w:lang w:eastAsia="ko-KR"/>
              </w:rPr>
            </w:pPr>
            <w:r w:rsidRPr="00DA35A2">
              <w:t>-</w:t>
            </w:r>
            <w:r w:rsidRPr="00DA35A2">
              <w:tab/>
            </w:r>
            <w:r w:rsidRPr="00DA35A2">
              <w:rPr>
                <w:lang w:eastAsia="ko-KR"/>
              </w:rPr>
              <w:t>apply</w:t>
            </w:r>
            <w:r w:rsidRPr="00DA35A2">
              <w:t xml:space="preserve"> the integrity protection algorithm and key provided by upper layers during the PDCP entity re-establishment procedure;</w:t>
            </w:r>
          </w:p>
          <w:p w14:paraId="43032A3D" w14:textId="77777777" w:rsidR="005E1E91" w:rsidRPr="00DA35A2" w:rsidRDefault="005E1E91" w:rsidP="005E1E91">
            <w:pPr>
              <w:pStyle w:val="B1"/>
              <w:rPr>
                <w:lang w:eastAsia="ko-KR"/>
              </w:rPr>
            </w:pPr>
            <w:r w:rsidRPr="00DA35A2">
              <w:rPr>
                <w:lang w:eastAsia="ko-KR"/>
              </w:rPr>
              <w:t>-</w:t>
            </w:r>
            <w:r w:rsidRPr="00DA35A2">
              <w:rPr>
                <w:lang w:eastAsia="ko-KR"/>
              </w:rPr>
              <w:tab/>
              <w:t xml:space="preserve">for UM DRBs, for </w:t>
            </w:r>
            <w:r w:rsidRPr="00DA35A2">
              <w:t xml:space="preserve">each PDCP SDU already associated with a PDCP </w:t>
            </w:r>
            <w:r w:rsidRPr="00DA35A2">
              <w:rPr>
                <w:lang w:eastAsia="ko-KR"/>
              </w:rPr>
              <w:t>SN</w:t>
            </w:r>
            <w:r w:rsidRPr="00DA35A2">
              <w:t xml:space="preserve"> but for which a corresponding PDU has not previously been submitted to lower layers, and;</w:t>
            </w:r>
          </w:p>
          <w:p w14:paraId="6B7835E2" w14:textId="77777777" w:rsidR="005E1E91" w:rsidRPr="00DA35A2" w:rsidRDefault="005E1E91" w:rsidP="005E1E91">
            <w:pPr>
              <w:pStyle w:val="B1"/>
              <w:rPr>
                <w:lang w:eastAsia="ko-KR"/>
              </w:rPr>
            </w:pPr>
            <w:r w:rsidRPr="00DA35A2">
              <w:rPr>
                <w:lang w:eastAsia="ko-KR"/>
              </w:rPr>
              <w:t>-</w:t>
            </w:r>
            <w:r w:rsidRPr="00DA35A2">
              <w:rPr>
                <w:lang w:eastAsia="ko-KR"/>
              </w:rPr>
              <w:tab/>
              <w:t>for suspended AM DRBs, from the first PDCP SDU for which the successful delivery of the corresponding PDCP Data PDU has not been confirmed by lower layers, for each PDCP SDU already associated with a PDCP SN:</w:t>
            </w:r>
          </w:p>
          <w:p w14:paraId="7DB80321" w14:textId="77777777" w:rsidR="005E1E91" w:rsidRPr="00DA35A2" w:rsidRDefault="005E1E91" w:rsidP="005E1E91">
            <w:pPr>
              <w:pStyle w:val="B2"/>
              <w:rPr>
                <w:lang w:eastAsia="ko-KR"/>
              </w:rPr>
            </w:pPr>
            <w:r w:rsidRPr="00DA35A2">
              <w:rPr>
                <w:lang w:eastAsia="ko-KR"/>
              </w:rPr>
              <w:t>-</w:t>
            </w:r>
            <w:r w:rsidRPr="00DA35A2">
              <w:rPr>
                <w:lang w:eastAsia="ko-KR"/>
              </w:rPr>
              <w:tab/>
              <w:t>consider the PDCP SDUs as received from upper layer;</w:t>
            </w:r>
          </w:p>
          <w:p w14:paraId="0C4BD428" w14:textId="13F18A31" w:rsidR="005E1E91" w:rsidRDefault="005E1E91" w:rsidP="005E1E91">
            <w:pPr>
              <w:pStyle w:val="B2"/>
              <w:rPr>
                <w:lang w:eastAsia="ko-KR"/>
              </w:rPr>
            </w:pPr>
            <w:r w:rsidRPr="00DA35A2">
              <w:rPr>
                <w:lang w:eastAsia="ko-KR"/>
              </w:rPr>
              <w:t>-</w:t>
            </w:r>
            <w:r w:rsidRPr="00DA35A2">
              <w:rPr>
                <w:lang w:eastAsia="ko-KR"/>
              </w:rPr>
              <w:tab/>
            </w:r>
            <w:r w:rsidRPr="00DA35A2">
              <w:t>perform transmission</w:t>
            </w:r>
            <w:r w:rsidRPr="00DA35A2">
              <w:rPr>
                <w:lang w:eastAsia="ko-KR"/>
              </w:rPr>
              <w:t xml:space="preserve"> of the PDCP SDUs </w:t>
            </w:r>
            <w:r w:rsidRPr="00DA35A2">
              <w:t xml:space="preserve">in ascending order of the COUNT value associated to the </w:t>
            </w:r>
            <w:r w:rsidRPr="00DA35A2">
              <w:rPr>
                <w:lang w:eastAsia="ko-KR"/>
              </w:rPr>
              <w:t xml:space="preserve">PDCP </w:t>
            </w:r>
            <w:r w:rsidRPr="00DA35A2">
              <w:t xml:space="preserve">SDU prior to the PDCP re-establishment without </w:t>
            </w:r>
            <w:r w:rsidRPr="00DA35A2">
              <w:rPr>
                <w:lang w:eastAsia="ko-KR"/>
              </w:rPr>
              <w:t>re</w:t>
            </w:r>
            <w:r w:rsidRPr="00DA35A2">
              <w:t xml:space="preserve">starting the </w:t>
            </w:r>
            <w:proofErr w:type="spellStart"/>
            <w:r w:rsidRPr="00DA35A2">
              <w:rPr>
                <w:i/>
              </w:rPr>
              <w:t>discardTimer</w:t>
            </w:r>
            <w:proofErr w:type="spellEnd"/>
            <w:r w:rsidRPr="00DA35A2">
              <w:t>, as specified in clause 5.2.1</w:t>
            </w:r>
            <w:r w:rsidRPr="00DA35A2">
              <w:rPr>
                <w:lang w:eastAsia="ko-KR"/>
              </w:rPr>
              <w:t>;</w:t>
            </w:r>
          </w:p>
        </w:tc>
      </w:tr>
    </w:tbl>
    <w:p w14:paraId="51A3847D" w14:textId="344F4867" w:rsidR="005E1E91" w:rsidRDefault="005E1E91" w:rsidP="007C2FC0"/>
    <w:p w14:paraId="248E8178" w14:textId="41986156" w:rsidR="005E1E91" w:rsidRPr="005E1E91" w:rsidRDefault="005E1E91" w:rsidP="007C2FC0">
      <w:r>
        <w:t>As can be seen above, both for LTE and NR, the COUNT value in the transmitter is reset to 0.</w:t>
      </w:r>
    </w:p>
    <w:p w14:paraId="1AF15019" w14:textId="0C7FF32F" w:rsidR="000F5597" w:rsidRDefault="005E1E91" w:rsidP="005F7455">
      <w:r>
        <w:t>For RUDI HO, when the UE is transmitting PDCP PDUs to source node (</w:t>
      </w:r>
      <w:proofErr w:type="spellStart"/>
      <w:r>
        <w:t>eNB</w:t>
      </w:r>
      <w:proofErr w:type="spellEnd"/>
      <w:r>
        <w:t xml:space="preserve">/gNB) and upon UL grant arrival via the target node, switches its transmission path to target, such resetting of COUNT value should happen when following the legacy behaviour (along with the ROHC protocol reset and applying the new keys). The successfully received packets by the source node are forwarded to the target node and the target node can buffer the packets received by the UE until the forwarding by the source node is complete. It should be noted that no reordering nor duplicate detection between the </w:t>
      </w:r>
      <w:r w:rsidR="000F5597">
        <w:t xml:space="preserve">PDCP </w:t>
      </w:r>
      <w:r>
        <w:t>packets received by the source node and the target node is needed</w:t>
      </w:r>
      <w:r w:rsidR="000F5597">
        <w:t>. The possible loss of packets sent to the source node seem to follow the same principle with current HO where upon the MAC entity reset the ongoing HARQ transmissions are lost. Hence, the PDCP TX operation could follow the legacy principle both for the LTE and NR.</w:t>
      </w:r>
    </w:p>
    <w:p w14:paraId="23A11669" w14:textId="0B889C91" w:rsidR="000F5597" w:rsidRPr="000F5597" w:rsidRDefault="000F5597" w:rsidP="005F7455">
      <w:r>
        <w:rPr>
          <w:b/>
        </w:rPr>
        <w:t xml:space="preserve">Observation 1: </w:t>
      </w:r>
      <w:r>
        <w:t>For RUDI HO, PDCP TX side operation for the UM mode bearer could follow the legacy behaviour both for LTE and NR.</w:t>
      </w:r>
    </w:p>
    <w:p w14:paraId="632B7B3F" w14:textId="3C695070" w:rsidR="000F5597" w:rsidRDefault="000F5597" w:rsidP="000F5597">
      <w:pPr>
        <w:pStyle w:val="Heading2"/>
      </w:pPr>
      <w:r>
        <w:t>3.1</w:t>
      </w:r>
      <w:r>
        <w:tab/>
        <w:t>PDCP RX side operation for RUDI HO</w:t>
      </w:r>
    </w:p>
    <w:p w14:paraId="5B2BEE7B" w14:textId="133A39DF" w:rsidR="000F5597" w:rsidRDefault="00A20453" w:rsidP="005F7455">
      <w:proofErr w:type="gramStart"/>
      <w:r>
        <w:t>Similarly</w:t>
      </w:r>
      <w:proofErr w:type="gramEnd"/>
      <w:r>
        <w:t xml:space="preserve"> to the PDCP TX side operation above, the PDCP RX side operation upon re-establishment is provided below for convenience both for LTE and NR, respectively.</w:t>
      </w:r>
    </w:p>
    <w:tbl>
      <w:tblPr>
        <w:tblStyle w:val="TableGrid"/>
        <w:tblW w:w="0" w:type="auto"/>
        <w:tblLook w:val="04A0" w:firstRow="1" w:lastRow="0" w:firstColumn="1" w:lastColumn="0" w:noHBand="0" w:noVBand="1"/>
      </w:tblPr>
      <w:tblGrid>
        <w:gridCol w:w="9631"/>
      </w:tblGrid>
      <w:tr w:rsidR="00A20453" w14:paraId="6EEB9763" w14:textId="77777777" w:rsidTr="00A20453">
        <w:tc>
          <w:tcPr>
            <w:tcW w:w="9631" w:type="dxa"/>
            <w:shd w:val="clear" w:color="auto" w:fill="F2F2F2" w:themeFill="background1" w:themeFillShade="F2"/>
          </w:tcPr>
          <w:p w14:paraId="55B45E1E" w14:textId="77777777" w:rsidR="00A20453" w:rsidRPr="00A20453" w:rsidRDefault="00A20453" w:rsidP="00A2045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12524385"/>
            <w:r w:rsidRPr="00A20453">
              <w:rPr>
                <w:rFonts w:ascii="Arial" w:hAnsi="Arial"/>
                <w:sz w:val="24"/>
                <w:lang w:eastAsia="ja-JP"/>
              </w:rPr>
              <w:lastRenderedPageBreak/>
              <w:t>5.2.2.2</w:t>
            </w:r>
            <w:r w:rsidRPr="00A20453">
              <w:rPr>
                <w:rFonts w:ascii="Arial" w:hAnsi="Arial"/>
                <w:sz w:val="24"/>
                <w:lang w:eastAsia="en-GB"/>
              </w:rPr>
              <w:tab/>
              <w:t>Procedures for DRBs mapped on RLC UM when the reordering function is not used</w:t>
            </w:r>
            <w:bookmarkEnd w:id="3"/>
          </w:p>
          <w:p w14:paraId="038B899B" w14:textId="77777777" w:rsidR="00A20453" w:rsidRPr="00A20453" w:rsidRDefault="00A20453" w:rsidP="00A20453">
            <w:pPr>
              <w:overflowPunct w:val="0"/>
              <w:autoSpaceDE w:val="0"/>
              <w:autoSpaceDN w:val="0"/>
              <w:adjustRightInd w:val="0"/>
              <w:textAlignment w:val="baseline"/>
              <w:rPr>
                <w:lang w:eastAsia="ja-JP"/>
              </w:rPr>
            </w:pPr>
            <w:r w:rsidRPr="00A20453">
              <w:rPr>
                <w:lang w:eastAsia="ja-JP"/>
              </w:rPr>
              <w:t>When upper layers request a PDCP re-establishment, the UE shall:</w:t>
            </w:r>
          </w:p>
          <w:p w14:paraId="1B2AB795" w14:textId="77777777" w:rsidR="00A20453" w:rsidRPr="00A20453" w:rsidRDefault="00A20453" w:rsidP="00A20453">
            <w:pPr>
              <w:overflowPunct w:val="0"/>
              <w:autoSpaceDE w:val="0"/>
              <w:autoSpaceDN w:val="0"/>
              <w:adjustRightInd w:val="0"/>
              <w:ind w:left="568" w:hanging="284"/>
              <w:textAlignment w:val="baseline"/>
              <w:rPr>
                <w:lang w:eastAsia="x-none"/>
              </w:rPr>
            </w:pPr>
            <w:r w:rsidRPr="00A20453">
              <w:rPr>
                <w:lang w:eastAsia="x-none"/>
              </w:rPr>
              <w:t>-</w:t>
            </w:r>
            <w:r w:rsidRPr="00A20453">
              <w:rPr>
                <w:lang w:eastAsia="x-none"/>
              </w:rPr>
              <w:tab/>
            </w:r>
            <w:r w:rsidRPr="00A20453">
              <w:rPr>
                <w:lang w:eastAsia="ko-KR"/>
              </w:rPr>
              <w:t>process the PDCP Data PDUs that are received from lower layers due to the re-establishment of the lower layers, as specified in the subclause 5.1.2.1.3;</w:t>
            </w:r>
          </w:p>
          <w:p w14:paraId="50D1926A" w14:textId="77777777" w:rsidR="00A20453" w:rsidRPr="00A20453" w:rsidRDefault="00A20453" w:rsidP="00A20453">
            <w:pPr>
              <w:overflowPunct w:val="0"/>
              <w:autoSpaceDE w:val="0"/>
              <w:autoSpaceDN w:val="0"/>
              <w:adjustRightInd w:val="0"/>
              <w:ind w:left="568" w:hanging="284"/>
              <w:textAlignment w:val="baseline"/>
              <w:rPr>
                <w:lang w:eastAsia="ja-JP"/>
              </w:rPr>
            </w:pPr>
            <w:r w:rsidRPr="00A20453">
              <w:rPr>
                <w:lang w:eastAsia="ja-JP"/>
              </w:rPr>
              <w:t>-</w:t>
            </w:r>
            <w:r w:rsidRPr="00A20453">
              <w:rPr>
                <w:lang w:eastAsia="ja-JP"/>
              </w:rPr>
              <w:tab/>
              <w:t xml:space="preserve">reset the header compression </w:t>
            </w:r>
            <w:r w:rsidRPr="00A20453">
              <w:rPr>
                <w:lang w:eastAsia="ko-KR"/>
              </w:rPr>
              <w:t>protocol for downlink</w:t>
            </w:r>
            <w:r w:rsidRPr="00A20453">
              <w:rPr>
                <w:lang w:eastAsia="ja-JP"/>
              </w:rPr>
              <w:t xml:space="preserve"> and start with NC state in U-mode [9] [11]</w:t>
            </w:r>
            <w:r w:rsidRPr="00A20453">
              <w:rPr>
                <w:lang w:eastAsia="ko-KR"/>
              </w:rPr>
              <w:t xml:space="preserve"> if the DRB is configured with the header compression protocol and </w:t>
            </w:r>
            <w:proofErr w:type="spellStart"/>
            <w:r w:rsidRPr="00A20453">
              <w:rPr>
                <w:i/>
                <w:iCs/>
                <w:lang w:eastAsia="ja-JP"/>
              </w:rPr>
              <w:t>drb-ContinueROHC</w:t>
            </w:r>
            <w:proofErr w:type="spellEnd"/>
            <w:r w:rsidRPr="00A20453">
              <w:rPr>
                <w:lang w:eastAsia="ko-KR"/>
              </w:rPr>
              <w:t xml:space="preserve"> is not configured, see TS 36.331 [3]</w:t>
            </w:r>
            <w:r w:rsidRPr="00A20453">
              <w:rPr>
                <w:lang w:eastAsia="ja-JP"/>
              </w:rPr>
              <w:t>;</w:t>
            </w:r>
          </w:p>
          <w:p w14:paraId="12EACAB2" w14:textId="77777777" w:rsidR="00A20453" w:rsidRPr="00A20453" w:rsidRDefault="00A20453" w:rsidP="00A20453">
            <w:pPr>
              <w:overflowPunct w:val="0"/>
              <w:autoSpaceDE w:val="0"/>
              <w:autoSpaceDN w:val="0"/>
              <w:adjustRightInd w:val="0"/>
              <w:ind w:left="568" w:hanging="284"/>
              <w:textAlignment w:val="baseline"/>
              <w:rPr>
                <w:lang w:eastAsia="ko-KR"/>
              </w:rPr>
            </w:pPr>
            <w:r w:rsidRPr="00A20453">
              <w:rPr>
                <w:lang w:eastAsia="x-none"/>
              </w:rPr>
              <w:t>-</w:t>
            </w:r>
            <w:r w:rsidRPr="00A20453">
              <w:rPr>
                <w:lang w:eastAsia="x-none"/>
              </w:rPr>
              <w:tab/>
              <w:t xml:space="preserve">set </w:t>
            </w:r>
            <w:proofErr w:type="spellStart"/>
            <w:r w:rsidRPr="00A20453">
              <w:rPr>
                <w:lang w:eastAsia="x-none"/>
              </w:rPr>
              <w:t>Next_PDCP_RX_SN</w:t>
            </w:r>
            <w:proofErr w:type="spellEnd"/>
            <w:r w:rsidRPr="00A20453">
              <w:rPr>
                <w:lang w:eastAsia="x-none"/>
              </w:rPr>
              <w:t>, and RX_HFN to 0;</w:t>
            </w:r>
          </w:p>
          <w:p w14:paraId="546ECE81" w14:textId="77777777" w:rsidR="00A20453" w:rsidRPr="00A20453" w:rsidRDefault="00A20453" w:rsidP="00A20453">
            <w:pPr>
              <w:overflowPunct w:val="0"/>
              <w:autoSpaceDE w:val="0"/>
              <w:autoSpaceDN w:val="0"/>
              <w:adjustRightInd w:val="0"/>
              <w:ind w:left="568" w:hanging="284"/>
              <w:textAlignment w:val="baseline"/>
              <w:rPr>
                <w:lang w:eastAsia="ko-KR"/>
              </w:rPr>
            </w:pPr>
            <w:r w:rsidRPr="00A20453">
              <w:rPr>
                <w:lang w:eastAsia="ko-KR"/>
              </w:rPr>
              <w:t>-</w:t>
            </w:r>
            <w:r w:rsidRPr="00A20453">
              <w:rPr>
                <w:lang w:eastAsia="ko-KR"/>
              </w:rPr>
              <w:tab/>
              <w:t>apply</w:t>
            </w:r>
            <w:r w:rsidRPr="00A20453">
              <w:rPr>
                <w:lang w:eastAsia="x-none"/>
              </w:rPr>
              <w:t xml:space="preserve"> the ciphering algorithm and key provided by upper layers during the re-establishment procedure</w:t>
            </w:r>
            <w:r w:rsidRPr="00A20453">
              <w:rPr>
                <w:lang w:eastAsia="ko-KR"/>
              </w:rPr>
              <w:t>.</w:t>
            </w:r>
          </w:p>
          <w:p w14:paraId="39F4FB69" w14:textId="77777777" w:rsidR="00A20453" w:rsidRPr="00A20453" w:rsidRDefault="00A20453" w:rsidP="00A20453">
            <w:pPr>
              <w:overflowPunct w:val="0"/>
              <w:autoSpaceDE w:val="0"/>
              <w:autoSpaceDN w:val="0"/>
              <w:adjustRightInd w:val="0"/>
              <w:ind w:left="568" w:hanging="284"/>
              <w:textAlignment w:val="baseline"/>
              <w:rPr>
                <w:lang w:eastAsia="x-none"/>
              </w:rPr>
            </w:pPr>
            <w:r w:rsidRPr="00A20453">
              <w:rPr>
                <w:lang w:eastAsia="x-none"/>
              </w:rPr>
              <w:t>-</w:t>
            </w:r>
            <w:r w:rsidRPr="00A20453">
              <w:rPr>
                <w:lang w:eastAsia="x-none"/>
              </w:rPr>
              <w:tab/>
              <w:t>if connected as an RN, apply the integrity protection algorithm and key provided by upper layers (if configured) during the re-establishment procedure.</w:t>
            </w:r>
          </w:p>
          <w:p w14:paraId="065DCF1A" w14:textId="77777777" w:rsidR="00A20453" w:rsidRPr="00A20453" w:rsidRDefault="00A20453" w:rsidP="00A2045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12524386"/>
            <w:r w:rsidRPr="00A20453">
              <w:rPr>
                <w:rFonts w:ascii="Arial" w:hAnsi="Arial"/>
                <w:sz w:val="24"/>
                <w:lang w:eastAsia="ja-JP"/>
              </w:rPr>
              <w:t>5.2.2.2a</w:t>
            </w:r>
            <w:r w:rsidRPr="00A20453">
              <w:rPr>
                <w:rFonts w:ascii="Arial" w:hAnsi="Arial"/>
                <w:sz w:val="24"/>
                <w:lang w:eastAsia="ja-JP"/>
              </w:rPr>
              <w:tab/>
              <w:t>Procedures for DRBs mapped on RLC UM when the reordering function is used</w:t>
            </w:r>
            <w:bookmarkEnd w:id="4"/>
          </w:p>
          <w:p w14:paraId="57DED7C2" w14:textId="77777777" w:rsidR="00A20453" w:rsidRPr="00A20453" w:rsidRDefault="00A20453" w:rsidP="00A20453">
            <w:pPr>
              <w:overflowPunct w:val="0"/>
              <w:autoSpaceDE w:val="0"/>
              <w:autoSpaceDN w:val="0"/>
              <w:adjustRightInd w:val="0"/>
              <w:textAlignment w:val="baseline"/>
              <w:rPr>
                <w:lang w:eastAsia="ja-JP"/>
              </w:rPr>
            </w:pPr>
            <w:r w:rsidRPr="00A20453">
              <w:rPr>
                <w:lang w:eastAsia="ja-JP"/>
              </w:rPr>
              <w:t>When upper layers request a PDCP re-establishment when the reordering function is used, the UE shall:</w:t>
            </w:r>
          </w:p>
          <w:p w14:paraId="1B0819FA" w14:textId="77777777" w:rsidR="00A20453" w:rsidRPr="00A20453" w:rsidRDefault="00A20453" w:rsidP="00A20453">
            <w:pPr>
              <w:overflowPunct w:val="0"/>
              <w:autoSpaceDE w:val="0"/>
              <w:autoSpaceDN w:val="0"/>
              <w:adjustRightInd w:val="0"/>
              <w:ind w:left="568" w:hanging="284"/>
              <w:textAlignment w:val="baseline"/>
              <w:rPr>
                <w:lang w:eastAsia="x-none"/>
              </w:rPr>
            </w:pPr>
            <w:r w:rsidRPr="00A20453">
              <w:rPr>
                <w:lang w:eastAsia="x-none"/>
              </w:rPr>
              <w:t>-</w:t>
            </w:r>
            <w:r w:rsidRPr="00A20453">
              <w:rPr>
                <w:lang w:eastAsia="x-none"/>
              </w:rPr>
              <w:tab/>
              <w:t>process the PDCP Data PDUs that are received from lower layers due to the re-establishment of the lower layers, as specified in the subclause 5.1.2.1.4;</w:t>
            </w:r>
          </w:p>
          <w:p w14:paraId="20D93FE6" w14:textId="77777777" w:rsidR="00A20453" w:rsidRPr="00A20453" w:rsidRDefault="00A20453" w:rsidP="00A20453">
            <w:pPr>
              <w:overflowPunct w:val="0"/>
              <w:autoSpaceDE w:val="0"/>
              <w:autoSpaceDN w:val="0"/>
              <w:adjustRightInd w:val="0"/>
              <w:ind w:left="568" w:hanging="284"/>
              <w:textAlignment w:val="baseline"/>
              <w:rPr>
                <w:lang w:eastAsia="x-none"/>
              </w:rPr>
            </w:pPr>
            <w:r w:rsidRPr="00A20453">
              <w:rPr>
                <w:lang w:eastAsia="x-none"/>
              </w:rPr>
              <w:t>-</w:t>
            </w:r>
            <w:r w:rsidRPr="00A20453">
              <w:rPr>
                <w:lang w:eastAsia="x-none"/>
              </w:rPr>
              <w:tab/>
              <w:t xml:space="preserve">stop and reset </w:t>
            </w:r>
            <w:r w:rsidRPr="00A20453">
              <w:rPr>
                <w:i/>
                <w:lang w:eastAsia="x-none"/>
              </w:rPr>
              <w:t>t-Reordering</w:t>
            </w:r>
            <w:r w:rsidRPr="00A20453">
              <w:rPr>
                <w:lang w:eastAsia="x-none"/>
              </w:rPr>
              <w:t>, if running;</w:t>
            </w:r>
          </w:p>
          <w:p w14:paraId="4975173F" w14:textId="77777777" w:rsidR="00A20453" w:rsidRPr="00A20453" w:rsidRDefault="00A20453" w:rsidP="00A20453">
            <w:pPr>
              <w:overflowPunct w:val="0"/>
              <w:autoSpaceDE w:val="0"/>
              <w:autoSpaceDN w:val="0"/>
              <w:adjustRightInd w:val="0"/>
              <w:ind w:firstLine="284"/>
              <w:textAlignment w:val="baseline"/>
              <w:rPr>
                <w:lang w:eastAsia="x-none"/>
              </w:rPr>
            </w:pPr>
            <w:r w:rsidRPr="00A20453">
              <w:rPr>
                <w:lang w:eastAsia="x-none"/>
              </w:rPr>
              <w:t>-</w:t>
            </w:r>
            <w:r w:rsidRPr="00A20453">
              <w:rPr>
                <w:lang w:eastAsia="x-none"/>
              </w:rPr>
              <w:tab/>
              <w:t>deliver all stored PDCP SDUs, if any, to upper layers in ascending order of associated COUNT values;</w:t>
            </w:r>
          </w:p>
          <w:p w14:paraId="2C09AAAC" w14:textId="77777777" w:rsidR="00A20453" w:rsidRPr="00A20453" w:rsidRDefault="00A20453" w:rsidP="00A20453">
            <w:pPr>
              <w:overflowPunct w:val="0"/>
              <w:autoSpaceDE w:val="0"/>
              <w:autoSpaceDN w:val="0"/>
              <w:adjustRightInd w:val="0"/>
              <w:ind w:left="568" w:hanging="284"/>
              <w:textAlignment w:val="baseline"/>
              <w:rPr>
                <w:lang w:eastAsia="x-none"/>
              </w:rPr>
            </w:pPr>
            <w:r w:rsidRPr="00A20453">
              <w:rPr>
                <w:lang w:eastAsia="x-none"/>
              </w:rPr>
              <w:t>-</w:t>
            </w:r>
            <w:r w:rsidRPr="00A20453">
              <w:rPr>
                <w:lang w:eastAsia="x-none"/>
              </w:rPr>
              <w:tab/>
              <w:t xml:space="preserve">set </w:t>
            </w:r>
            <w:proofErr w:type="spellStart"/>
            <w:r w:rsidRPr="00A20453">
              <w:rPr>
                <w:lang w:eastAsia="x-none"/>
              </w:rPr>
              <w:t>Next_PDCP_RX_SN</w:t>
            </w:r>
            <w:proofErr w:type="spellEnd"/>
            <w:r w:rsidRPr="00A20453">
              <w:rPr>
                <w:lang w:eastAsia="x-none"/>
              </w:rPr>
              <w:t xml:space="preserve">, and RX_HFN to 0 and </w:t>
            </w:r>
            <w:proofErr w:type="spellStart"/>
            <w:r w:rsidRPr="00A20453">
              <w:rPr>
                <w:lang w:eastAsia="x-none"/>
              </w:rPr>
              <w:t>Last_submitted_PDCP_RX_SN</w:t>
            </w:r>
            <w:proofErr w:type="spellEnd"/>
            <w:r w:rsidRPr="00A20453">
              <w:rPr>
                <w:lang w:eastAsia="x-none"/>
              </w:rPr>
              <w:t xml:space="preserve"> to </w:t>
            </w:r>
            <w:proofErr w:type="spellStart"/>
            <w:r w:rsidRPr="00A20453">
              <w:rPr>
                <w:lang w:eastAsia="x-none"/>
              </w:rPr>
              <w:t>Maximum_PDCP_SN</w:t>
            </w:r>
            <w:proofErr w:type="spellEnd"/>
            <w:r w:rsidRPr="00A20453">
              <w:rPr>
                <w:lang w:eastAsia="x-none"/>
              </w:rPr>
              <w:t>;</w:t>
            </w:r>
          </w:p>
          <w:p w14:paraId="46240549" w14:textId="5C66E19A" w:rsidR="00A20453" w:rsidRDefault="00A20453" w:rsidP="00A20453">
            <w:pPr>
              <w:overflowPunct w:val="0"/>
              <w:autoSpaceDE w:val="0"/>
              <w:autoSpaceDN w:val="0"/>
              <w:adjustRightInd w:val="0"/>
              <w:ind w:left="568" w:hanging="284"/>
              <w:textAlignment w:val="baseline"/>
              <w:rPr>
                <w:lang w:eastAsia="x-none"/>
              </w:rPr>
            </w:pPr>
            <w:r w:rsidRPr="00A20453">
              <w:rPr>
                <w:lang w:eastAsia="x-none"/>
              </w:rPr>
              <w:t>-</w:t>
            </w:r>
            <w:r w:rsidRPr="00A20453">
              <w:rPr>
                <w:lang w:eastAsia="x-none"/>
              </w:rPr>
              <w:tab/>
              <w:t>apply the ciphering algorithm and key provided by upper layers during the re-establishment procedure.</w:t>
            </w:r>
          </w:p>
        </w:tc>
      </w:tr>
    </w:tbl>
    <w:p w14:paraId="3BCAD92F" w14:textId="77777777" w:rsidR="00A20453" w:rsidRPr="00A20453" w:rsidRDefault="00A20453" w:rsidP="005F7455"/>
    <w:tbl>
      <w:tblPr>
        <w:tblStyle w:val="TableGrid"/>
        <w:tblW w:w="0" w:type="auto"/>
        <w:tblLook w:val="04A0" w:firstRow="1" w:lastRow="0" w:firstColumn="1" w:lastColumn="0" w:noHBand="0" w:noVBand="1"/>
      </w:tblPr>
      <w:tblGrid>
        <w:gridCol w:w="9631"/>
      </w:tblGrid>
      <w:tr w:rsidR="00A20453" w14:paraId="7C0C4A30" w14:textId="77777777" w:rsidTr="00A20453">
        <w:tc>
          <w:tcPr>
            <w:tcW w:w="9631" w:type="dxa"/>
            <w:shd w:val="clear" w:color="auto" w:fill="F2F2F2" w:themeFill="background1" w:themeFillShade="F2"/>
          </w:tcPr>
          <w:p w14:paraId="1842EA75" w14:textId="77777777" w:rsidR="00A20453" w:rsidRPr="00A20453" w:rsidRDefault="00A20453" w:rsidP="00A20453">
            <w:pPr>
              <w:keepNext/>
              <w:keepLines/>
              <w:spacing w:before="120"/>
              <w:ind w:left="1134" w:hanging="1134"/>
              <w:outlineLvl w:val="2"/>
              <w:rPr>
                <w:rFonts w:ascii="Arial" w:hAnsi="Arial"/>
                <w:sz w:val="28"/>
                <w:lang w:eastAsia="ko-KR"/>
              </w:rPr>
            </w:pPr>
            <w:r w:rsidRPr="00A20453">
              <w:rPr>
                <w:rFonts w:ascii="Arial" w:hAnsi="Arial"/>
                <w:sz w:val="28"/>
                <w:lang w:eastAsia="ko-KR"/>
              </w:rPr>
              <w:t>5.1.2</w:t>
            </w:r>
            <w:r w:rsidRPr="00A20453">
              <w:rPr>
                <w:rFonts w:ascii="Arial" w:hAnsi="Arial"/>
                <w:sz w:val="28"/>
                <w:lang w:eastAsia="ko-KR"/>
              </w:rPr>
              <w:tab/>
              <w:t>PDCP entity re-establishment</w:t>
            </w:r>
          </w:p>
          <w:p w14:paraId="5A29391C" w14:textId="77777777" w:rsidR="00A20453" w:rsidRPr="00A20453" w:rsidRDefault="00A20453" w:rsidP="00A20453">
            <w:r w:rsidRPr="00A20453">
              <w:t>When upper layers request a PDCP entity re-establishment, the receiving PDCP entity shall:</w:t>
            </w:r>
          </w:p>
          <w:p w14:paraId="7A80C042" w14:textId="77777777" w:rsidR="00A20453" w:rsidRPr="00A20453" w:rsidRDefault="00A20453" w:rsidP="00A20453">
            <w:pPr>
              <w:ind w:left="568" w:hanging="284"/>
              <w:rPr>
                <w:lang w:eastAsia="ko-KR"/>
              </w:rPr>
            </w:pPr>
            <w:bookmarkStart w:id="5" w:name="Signet15"/>
            <w:bookmarkEnd w:id="5"/>
            <w:r w:rsidRPr="00A20453">
              <w:rPr>
                <w:lang w:eastAsia="zh-CN"/>
              </w:rPr>
              <w:t>-</w:t>
            </w:r>
            <w:r w:rsidRPr="00A20453">
              <w:rPr>
                <w:lang w:eastAsia="zh-CN"/>
              </w:rPr>
              <w:tab/>
            </w:r>
            <w:r w:rsidRPr="00A20453">
              <w:rPr>
                <w:lang w:eastAsia="ko-KR"/>
              </w:rPr>
              <w:t>process the PDCP Data PDUs that are received from lower layers due to the re-establishment of the lower layers, as specified in the clause 5.2.2.1;</w:t>
            </w:r>
          </w:p>
          <w:p w14:paraId="54E82C52" w14:textId="77777777" w:rsidR="00A20453" w:rsidRPr="00A20453" w:rsidRDefault="00A20453" w:rsidP="00A20453">
            <w:pPr>
              <w:ind w:left="568" w:hanging="284"/>
              <w:rPr>
                <w:lang w:eastAsia="ko-KR"/>
              </w:rPr>
            </w:pPr>
            <w:r w:rsidRPr="00A20453">
              <w:rPr>
                <w:lang w:eastAsia="ko-KR"/>
              </w:rPr>
              <w:t>-</w:t>
            </w:r>
            <w:r w:rsidRPr="00A20453">
              <w:rPr>
                <w:lang w:eastAsia="ko-KR"/>
              </w:rPr>
              <w:tab/>
              <w:t xml:space="preserve">for SRBs and UM DRBs, if </w:t>
            </w:r>
            <w:r w:rsidRPr="00A20453">
              <w:rPr>
                <w:i/>
                <w:lang w:eastAsia="ko-KR"/>
              </w:rPr>
              <w:t>t-Reordering</w:t>
            </w:r>
            <w:r w:rsidRPr="00A20453">
              <w:rPr>
                <w:lang w:eastAsia="ko-KR"/>
              </w:rPr>
              <w:t xml:space="preserve"> is running:</w:t>
            </w:r>
          </w:p>
          <w:p w14:paraId="69F936A1" w14:textId="77777777" w:rsidR="00A20453" w:rsidRPr="00A20453" w:rsidRDefault="00A20453" w:rsidP="00A20453">
            <w:pPr>
              <w:ind w:left="851" w:hanging="284"/>
              <w:rPr>
                <w:lang w:eastAsia="ko-KR"/>
              </w:rPr>
            </w:pPr>
            <w:r w:rsidRPr="00A20453">
              <w:rPr>
                <w:lang w:eastAsia="ko-KR"/>
              </w:rPr>
              <w:t>-</w:t>
            </w:r>
            <w:r w:rsidRPr="00A20453">
              <w:rPr>
                <w:lang w:eastAsia="ko-KR"/>
              </w:rPr>
              <w:tab/>
              <w:t xml:space="preserve">stop and reset </w:t>
            </w:r>
            <w:r w:rsidRPr="00A20453">
              <w:rPr>
                <w:i/>
                <w:lang w:eastAsia="ko-KR"/>
              </w:rPr>
              <w:t>t-Reordering</w:t>
            </w:r>
            <w:r w:rsidRPr="00A20453">
              <w:rPr>
                <w:lang w:eastAsia="ko-KR"/>
              </w:rPr>
              <w:t>;</w:t>
            </w:r>
          </w:p>
          <w:p w14:paraId="18B1AD76" w14:textId="77777777" w:rsidR="00A20453" w:rsidRPr="00A20453" w:rsidRDefault="00A20453" w:rsidP="00A20453">
            <w:pPr>
              <w:ind w:left="851" w:hanging="284"/>
              <w:rPr>
                <w:lang w:eastAsia="ko-KR"/>
              </w:rPr>
            </w:pPr>
            <w:r w:rsidRPr="00A20453">
              <w:rPr>
                <w:lang w:eastAsia="ko-KR"/>
              </w:rPr>
              <w:t>-</w:t>
            </w:r>
            <w:r w:rsidRPr="00A20453">
              <w:rPr>
                <w:lang w:eastAsia="ko-KR"/>
              </w:rPr>
              <w:tab/>
              <w:t>for UM DRBs, deliver all stored PDCP SDUs to the upper layers in ascending order of associated COUNT values after performing header decompression;</w:t>
            </w:r>
          </w:p>
          <w:p w14:paraId="1AF7CFFF" w14:textId="77777777" w:rsidR="00A20453" w:rsidRPr="00A20453" w:rsidRDefault="00A20453" w:rsidP="00A20453">
            <w:pPr>
              <w:ind w:left="568" w:hanging="284"/>
            </w:pPr>
            <w:r w:rsidRPr="00A20453">
              <w:t>-</w:t>
            </w:r>
            <w:r w:rsidRPr="00A20453">
              <w:tab/>
              <w:t xml:space="preserve">for UM DRBs </w:t>
            </w:r>
            <w:r w:rsidRPr="00A20453">
              <w:rPr>
                <w:lang w:eastAsia="ko-KR"/>
              </w:rPr>
              <w:t>and AM DRBs</w:t>
            </w:r>
            <w:r w:rsidRPr="00A20453">
              <w:t xml:space="preserve">, reset the header compression </w:t>
            </w:r>
            <w:r w:rsidRPr="00A20453">
              <w:rPr>
                <w:lang w:eastAsia="ko-KR"/>
              </w:rPr>
              <w:t>protocol for downlink</w:t>
            </w:r>
            <w:r w:rsidRPr="00A20453">
              <w:t xml:space="preserve"> and start with NC state in U-mode (as defined in RFC 3095 [8] and RFC 4815 [9])</w:t>
            </w:r>
            <w:r w:rsidRPr="00A20453">
              <w:rPr>
                <w:lang w:eastAsia="ko-KR"/>
              </w:rPr>
              <w:t xml:space="preserve"> if </w:t>
            </w:r>
            <w:proofErr w:type="spellStart"/>
            <w:r w:rsidRPr="00A20453">
              <w:rPr>
                <w:i/>
                <w:iCs/>
              </w:rPr>
              <w:t>drb-ContinueROHC</w:t>
            </w:r>
            <w:proofErr w:type="spellEnd"/>
            <w:r w:rsidRPr="00A20453">
              <w:rPr>
                <w:lang w:eastAsia="ko-KR"/>
              </w:rPr>
              <w:t xml:space="preserve"> is not configured in </w:t>
            </w:r>
            <w:r w:rsidRPr="00A20453">
              <w:t>TS 38.331</w:t>
            </w:r>
            <w:r w:rsidRPr="00A20453">
              <w:rPr>
                <w:lang w:eastAsia="ko-KR"/>
              </w:rPr>
              <w:t xml:space="preserve"> [3]</w:t>
            </w:r>
            <w:r w:rsidRPr="00A20453">
              <w:t>;</w:t>
            </w:r>
          </w:p>
          <w:p w14:paraId="2FF32E7F" w14:textId="77777777" w:rsidR="00A20453" w:rsidRPr="00A20453" w:rsidRDefault="00A20453" w:rsidP="00A20453">
            <w:pPr>
              <w:ind w:left="568" w:hanging="284"/>
              <w:rPr>
                <w:lang w:eastAsia="ko-KR"/>
              </w:rPr>
            </w:pPr>
            <w:r w:rsidRPr="00A20453">
              <w:t>-</w:t>
            </w:r>
            <w:r w:rsidRPr="00A20453">
              <w:tab/>
              <w:t xml:space="preserve">for UM DRBs and SRBs, set RX_NEXT and RX_DELIV to </w:t>
            </w:r>
            <w:r w:rsidRPr="00A20453">
              <w:rPr>
                <w:lang w:eastAsia="ko-KR"/>
              </w:rPr>
              <w:t>the initial value</w:t>
            </w:r>
            <w:r w:rsidRPr="00A20453">
              <w:t>;</w:t>
            </w:r>
          </w:p>
          <w:p w14:paraId="1F4B9535" w14:textId="77777777" w:rsidR="00A20453" w:rsidRPr="00A20453" w:rsidRDefault="00A20453" w:rsidP="00A20453">
            <w:pPr>
              <w:ind w:left="568" w:hanging="284"/>
            </w:pPr>
            <w:r w:rsidRPr="00A20453">
              <w:rPr>
                <w:lang w:eastAsia="ko-KR"/>
              </w:rPr>
              <w:t>-</w:t>
            </w:r>
            <w:r w:rsidRPr="00A20453">
              <w:rPr>
                <w:lang w:eastAsia="ko-KR"/>
              </w:rPr>
              <w:tab/>
              <w:t>apply</w:t>
            </w:r>
            <w:r w:rsidRPr="00A20453">
              <w:t xml:space="preserve"> the ciphering algorithm and key provided by upper layers during the PDCP entity re-establishment procedure;</w:t>
            </w:r>
          </w:p>
          <w:p w14:paraId="59430B10" w14:textId="2ED0374D" w:rsidR="00A20453" w:rsidRDefault="00A20453" w:rsidP="00A20453">
            <w:pPr>
              <w:ind w:left="568" w:hanging="284"/>
            </w:pPr>
            <w:r w:rsidRPr="00A20453">
              <w:t>-</w:t>
            </w:r>
            <w:r w:rsidRPr="00A20453">
              <w:tab/>
            </w:r>
            <w:r w:rsidRPr="00A20453">
              <w:rPr>
                <w:lang w:eastAsia="ko-KR"/>
              </w:rPr>
              <w:t>apply</w:t>
            </w:r>
            <w:r w:rsidRPr="00A20453">
              <w:t xml:space="preserve"> the integrity protection algorithm and key provided by upper layers during the PDCP entity re-establishment procedure.</w:t>
            </w:r>
          </w:p>
        </w:tc>
      </w:tr>
    </w:tbl>
    <w:p w14:paraId="180A9B10" w14:textId="77777777" w:rsidR="005E1E91" w:rsidRDefault="005E1E91" w:rsidP="005F7455"/>
    <w:p w14:paraId="269BD33B" w14:textId="77777777" w:rsidR="00A20453" w:rsidRPr="005E1E91" w:rsidRDefault="00A20453" w:rsidP="00A20453">
      <w:r>
        <w:lastRenderedPageBreak/>
        <w:t>As can be seen above, both for LTE and NR, the COUNT value in the transmitter is reset to 0.</w:t>
      </w:r>
    </w:p>
    <w:p w14:paraId="14ADA4CA" w14:textId="526CB8A3" w:rsidR="00A20453" w:rsidRDefault="00A20453" w:rsidP="005F7455">
      <w:r>
        <w:t>From the RUDI HO point of view, the legacy behaviour may expose some limitations:</w:t>
      </w:r>
    </w:p>
    <w:p w14:paraId="36F5E697" w14:textId="05B5CF85" w:rsidR="00A20453" w:rsidRDefault="00A20453" w:rsidP="005F7455">
      <w:r>
        <w:tab/>
        <w:t>-</w:t>
      </w:r>
      <w:r>
        <w:tab/>
        <w:t>No duplicate detection between the packets received from the source node and target node is possible;</w:t>
      </w:r>
    </w:p>
    <w:p w14:paraId="2AE6D58B" w14:textId="66AC7C2A" w:rsidR="00A20453" w:rsidRDefault="00A20453" w:rsidP="005F7455">
      <w:r>
        <w:tab/>
        <w:t>-</w:t>
      </w:r>
      <w:r>
        <w:tab/>
        <w:t>No reordering of the packets received from the source node and target node is possible.</w:t>
      </w:r>
    </w:p>
    <w:p w14:paraId="022456A4" w14:textId="4F6A751D" w:rsidR="00A20453" w:rsidRDefault="00A20453" w:rsidP="005F7455">
      <w:r>
        <w:t>Given that the source node – after beginning the forwarding to the target – could keep up sending PDCP PDUs to the UE at least up to the point the target node starts sending packets to the UE</w:t>
      </w:r>
      <w:r w:rsidR="005C60E3">
        <w:t>, it will be difficult to ensure the proper operation from the higher layers point of view. The current behaviour can work in case the NW ensures that any packet sent by the target node has not been sent by the source node previously which would mean there could be some interruption and/or loss in the switch of the DL paths.</w:t>
      </w:r>
    </w:p>
    <w:p w14:paraId="421BC090" w14:textId="02AD5196" w:rsidR="005C60E3" w:rsidRDefault="005C60E3" w:rsidP="005F7455">
      <w:bookmarkStart w:id="6" w:name="_Hlk20946835"/>
      <w:r>
        <w:rPr>
          <w:b/>
        </w:rPr>
        <w:t xml:space="preserve">Observation 2: </w:t>
      </w:r>
      <w:r>
        <w:t>For RUDI HO, following the legacy behaviour</w:t>
      </w:r>
      <w:r w:rsidR="00137DF0">
        <w:t xml:space="preserve"> (in both LTE and NR)</w:t>
      </w:r>
      <w:r>
        <w:t xml:space="preserve"> for PDCP RX side operation will require NW coordination about the sent packets by source and target nodes </w:t>
      </w:r>
      <w:r w:rsidR="00137DF0">
        <w:t xml:space="preserve">and </w:t>
      </w:r>
      <w:r>
        <w:t>may lead to some level of interruption and/or loss</w:t>
      </w:r>
      <w:r w:rsidR="00137DF0">
        <w:t xml:space="preserve"> in any case</w:t>
      </w:r>
      <w:r>
        <w:t>.</w:t>
      </w:r>
    </w:p>
    <w:bookmarkEnd w:id="6"/>
    <w:p w14:paraId="6CA191FA" w14:textId="73E8A2F4" w:rsidR="005C60E3" w:rsidRDefault="005C60E3" w:rsidP="005C60E3">
      <w:pPr>
        <w:pStyle w:val="Heading2"/>
      </w:pPr>
      <w:r>
        <w:t>3.3</w:t>
      </w:r>
      <w:r>
        <w:tab/>
      </w:r>
      <w:r w:rsidR="00A409F2">
        <w:t>E</w:t>
      </w:r>
      <w:r>
        <w:t>nhancement in support for RLC UM mode</w:t>
      </w:r>
    </w:p>
    <w:p w14:paraId="693A6672" w14:textId="6D54116B" w:rsidR="00A409F2" w:rsidRDefault="0062482B" w:rsidP="005C60E3">
      <w:r>
        <w:t xml:space="preserve">Based on the above analysis, the </w:t>
      </w:r>
      <w:r w:rsidR="005C60E3">
        <w:t xml:space="preserve">DL operation of the PDCP associated with UM mode RLC entities during RUDI HO </w:t>
      </w:r>
      <w:r w:rsidR="00A409F2">
        <w:t xml:space="preserve">should </w:t>
      </w:r>
      <w:r w:rsidR="005C60E3">
        <w:t xml:space="preserve">be enhanced </w:t>
      </w:r>
      <w:r>
        <w:t>to be able to benefit the concurrent transmissions by the source and target nodes.</w:t>
      </w:r>
      <w:r w:rsidR="00A409F2">
        <w:t xml:space="preserve"> It should be possible for the NW (source and target) to transmit same PDCP SDUs to the UE to enable the minimum interruption in the data communication.</w:t>
      </w:r>
      <w:r w:rsidR="00951297">
        <w:t xml:space="preserve"> This will not be possible with the current PDCP behaviour without affecting the higher layers (e.g., TCP).</w:t>
      </w:r>
    </w:p>
    <w:p w14:paraId="4D2D2B49" w14:textId="4A3B4760" w:rsidR="00F101F3" w:rsidRPr="00F101F3" w:rsidRDefault="00F101F3" w:rsidP="005C60E3">
      <w:r>
        <w:rPr>
          <w:b/>
        </w:rPr>
        <w:t xml:space="preserve">Observation 3: </w:t>
      </w:r>
      <w:r>
        <w:t>To gain benefits of the RUDI HO also for the DRBs associated with RLC UM mode, the DL PDCP operation should be enhanced</w:t>
      </w:r>
      <w:r w:rsidR="00137DF0">
        <w:t xml:space="preserve"> for both LTE and NR</w:t>
      </w:r>
      <w:r>
        <w:t>.</w:t>
      </w:r>
    </w:p>
    <w:p w14:paraId="0EB77905" w14:textId="77777777" w:rsidR="00951297" w:rsidRDefault="00B816A6" w:rsidP="005C60E3">
      <w:r>
        <w:t xml:space="preserve">This could be achieved, e.g., </w:t>
      </w:r>
      <w:r w:rsidR="005C60E3">
        <w:t xml:space="preserve">by enabling the COUNT </w:t>
      </w:r>
      <w:r w:rsidR="00951297">
        <w:t>value continuation upon handover also for PDCP entities associated with UM mode RLC entities</w:t>
      </w:r>
      <w:r w:rsidR="005C60E3">
        <w:t>.</w:t>
      </w:r>
      <w:r w:rsidR="00951297">
        <w:t xml:space="preserve"> However, given that in </w:t>
      </w:r>
      <w:r w:rsidR="00951297" w:rsidRPr="00951297">
        <w:t>case of LTE</w:t>
      </w:r>
      <w:r w:rsidR="00951297">
        <w:t>, the</w:t>
      </w:r>
      <w:r w:rsidR="00951297" w:rsidRPr="00951297">
        <w:t xml:space="preserve"> ROHC is not supported for DRBs </w:t>
      </w:r>
      <w:r w:rsidR="00951297">
        <w:t>requiring reordering and specifying ROHC support for such bearers could introduce big changes on the legacy behaviour, mechanisms avoiding this should be considered</w:t>
      </w:r>
      <w:r w:rsidR="00951297" w:rsidRPr="00951297">
        <w:t>.</w:t>
      </w:r>
      <w:r w:rsidR="00951297">
        <w:t xml:space="preserve"> Otherwise, the RUDI HO could not be triggered for UM DRBs configured with ROHC.</w:t>
      </w:r>
    </w:p>
    <w:p w14:paraId="7733938D" w14:textId="24A163D2" w:rsidR="00951297" w:rsidRDefault="00951297" w:rsidP="005C60E3">
      <w:r>
        <w:t>In any case, it seems evident the RLC UM mode should be supported for RUDI HO to cover most of the use cases also for URLLC.</w:t>
      </w:r>
    </w:p>
    <w:p w14:paraId="5013C262" w14:textId="5E7F2277" w:rsidR="00951297" w:rsidRDefault="00951297" w:rsidP="005C60E3">
      <w:r>
        <w:rPr>
          <w:b/>
        </w:rPr>
        <w:t xml:space="preserve">Proposal 1: </w:t>
      </w:r>
      <w:r>
        <w:t>Agree to support RLC UM mode for RUDI HO, both for NR and LTE.</w:t>
      </w:r>
    </w:p>
    <w:p w14:paraId="4E5A0B64" w14:textId="265EC540" w:rsidR="00951297" w:rsidRPr="00951297" w:rsidRDefault="00951297" w:rsidP="005C60E3">
      <w:r>
        <w:rPr>
          <w:b/>
        </w:rPr>
        <w:t xml:space="preserve">Proposal 2: </w:t>
      </w:r>
      <w:r w:rsidR="00925831">
        <w:t>E</w:t>
      </w:r>
      <w:r w:rsidR="00086D12">
        <w:t>nable concurrent transmissions of the same PDCP SDUs by the source and target nodes in DL during RUDI HO.</w:t>
      </w:r>
      <w:r w:rsidR="00925831">
        <w:t xml:space="preserve"> The needed changes to PDCP behaviour </w:t>
      </w:r>
      <w:r w:rsidR="00F101F3">
        <w:t xml:space="preserve">in the UE </w:t>
      </w:r>
      <w:r w:rsidR="00925831">
        <w:t>are FFS.</w:t>
      </w:r>
    </w:p>
    <w:p w14:paraId="7EAB8FAD" w14:textId="77777777" w:rsidR="004071F1" w:rsidRPr="006E13D1" w:rsidRDefault="004071F1" w:rsidP="004071F1">
      <w:pPr>
        <w:pStyle w:val="Heading1"/>
      </w:pPr>
      <w:r w:rsidRPr="006E13D1">
        <w:t>4</w:t>
      </w:r>
      <w:r w:rsidRPr="006E13D1">
        <w:tab/>
      </w:r>
      <w:r>
        <w:t>Conclusion</w:t>
      </w:r>
    </w:p>
    <w:p w14:paraId="16B3D590" w14:textId="662C55A5" w:rsidR="004071F1" w:rsidRDefault="007A149B" w:rsidP="004071F1">
      <w:r>
        <w:t>In this contribution the PDCP handling for RUDI HO with DRBs associated with UM mode RLC entities was discussed, the following was observed and proposed:</w:t>
      </w:r>
    </w:p>
    <w:p w14:paraId="0DF704A8" w14:textId="77777777" w:rsidR="007A149B" w:rsidRPr="00014F67" w:rsidRDefault="007A149B" w:rsidP="007A149B">
      <w:pPr>
        <w:rPr>
          <w:b/>
        </w:rPr>
      </w:pPr>
      <w:r>
        <w:rPr>
          <w:b/>
        </w:rPr>
        <w:t xml:space="preserve">Proposal 1: The required changes into the </w:t>
      </w:r>
      <w:proofErr w:type="spellStart"/>
      <w:r>
        <w:rPr>
          <w:b/>
        </w:rPr>
        <w:t>TSes</w:t>
      </w:r>
      <w:proofErr w:type="spellEnd"/>
      <w:r>
        <w:rPr>
          <w:b/>
        </w:rPr>
        <w:t xml:space="preserve"> </w:t>
      </w:r>
      <w:proofErr w:type="spellStart"/>
      <w:r>
        <w:rPr>
          <w:b/>
        </w:rPr>
        <w:t>wrt</w:t>
      </w:r>
      <w:proofErr w:type="spellEnd"/>
      <w:r>
        <w:rPr>
          <w:b/>
        </w:rPr>
        <w:t>. security and ROHC functions due to the RUDI HO are based on the agreed behaviour of the protocol operation – the modelling is left for implementation.</w:t>
      </w:r>
    </w:p>
    <w:p w14:paraId="587A5F38" w14:textId="77777777" w:rsidR="007A149B" w:rsidRPr="000F5597" w:rsidRDefault="007A149B" w:rsidP="007A149B">
      <w:r>
        <w:rPr>
          <w:b/>
        </w:rPr>
        <w:t xml:space="preserve">Observation 1: </w:t>
      </w:r>
      <w:r>
        <w:t>For RUDI HO, PDCP TX side operation for the UM mode bearer could follow the legacy behaviour both for LTE and NR.</w:t>
      </w:r>
    </w:p>
    <w:p w14:paraId="69A3DE67" w14:textId="77777777" w:rsidR="007A149B" w:rsidRDefault="007A149B" w:rsidP="007A149B">
      <w:r>
        <w:rPr>
          <w:b/>
        </w:rPr>
        <w:t xml:space="preserve">Observation 2: </w:t>
      </w:r>
      <w:r>
        <w:t>For RUDI HO, following the legacy behaviour (in both LTE and NR) for PDCP RX side operation will require NW coordination about the sent packets by source and target nodes and may lead to some level of interruption and/or loss in any case.</w:t>
      </w:r>
    </w:p>
    <w:p w14:paraId="4E98074F" w14:textId="77777777" w:rsidR="007A149B" w:rsidRPr="00F101F3" w:rsidRDefault="007A149B" w:rsidP="007A149B">
      <w:r>
        <w:rPr>
          <w:b/>
        </w:rPr>
        <w:t xml:space="preserve">Observation 3: </w:t>
      </w:r>
      <w:r>
        <w:t>To gain benefits of the RUDI HO also for the DRBs associated with RLC UM mode, the DL PDCP operation should be enhanced for both LTE and NR.</w:t>
      </w:r>
    </w:p>
    <w:p w14:paraId="395D3F23" w14:textId="77777777" w:rsidR="007A149B" w:rsidRDefault="007A149B" w:rsidP="007A149B">
      <w:r>
        <w:rPr>
          <w:b/>
        </w:rPr>
        <w:t xml:space="preserve">Proposal 1: </w:t>
      </w:r>
      <w:r>
        <w:t>Agree to support RLC UM mode for RUDI HO, both for NR and LTE.</w:t>
      </w:r>
    </w:p>
    <w:p w14:paraId="4DDE8C4F" w14:textId="5CCED213" w:rsidR="007A149B" w:rsidRPr="006E13D1" w:rsidRDefault="007A149B" w:rsidP="004071F1">
      <w:r>
        <w:rPr>
          <w:b/>
        </w:rPr>
        <w:lastRenderedPageBreak/>
        <w:t xml:space="preserve">Proposal 2: </w:t>
      </w:r>
      <w:r>
        <w:t>Enable concurrent transmissions of the same PDCP SDUs by the source and target nodes in DL during RUDI HO. The needed changes to PDCP behaviour in the UE are FFS.</w:t>
      </w:r>
    </w:p>
    <w:sectPr w:rsidR="007A149B" w:rsidRPr="006E13D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1C23F4" w:rsidRDefault="001C23F4">
      <w:r>
        <w:separator/>
      </w:r>
    </w:p>
  </w:endnote>
  <w:endnote w:type="continuationSeparator" w:id="0">
    <w:p w14:paraId="177D3B96" w14:textId="77777777" w:rsidR="001C23F4" w:rsidRDefault="001C23F4">
      <w:r>
        <w:continuationSeparator/>
      </w:r>
    </w:p>
  </w:endnote>
  <w:endnote w:type="continuationNotice" w:id="1">
    <w:p w14:paraId="25B85152" w14:textId="77777777" w:rsidR="007662B5" w:rsidRDefault="00766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1C23F4" w:rsidRDefault="001C23F4">
      <w:r>
        <w:separator/>
      </w:r>
    </w:p>
  </w:footnote>
  <w:footnote w:type="continuationSeparator" w:id="0">
    <w:p w14:paraId="14D2B5A8" w14:textId="77777777" w:rsidR="001C23F4" w:rsidRDefault="001C23F4">
      <w:r>
        <w:continuationSeparator/>
      </w:r>
    </w:p>
  </w:footnote>
  <w:footnote w:type="continuationNotice" w:id="1">
    <w:p w14:paraId="3A7FD104" w14:textId="77777777" w:rsidR="007662B5" w:rsidRDefault="00766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0407A"/>
    <w:multiLevelType w:val="hybridMultilevel"/>
    <w:tmpl w:val="86026734"/>
    <w:lvl w:ilvl="0" w:tplc="BE52F5C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3C5464"/>
    <w:multiLevelType w:val="hybridMultilevel"/>
    <w:tmpl w:val="86388C80"/>
    <w:lvl w:ilvl="0" w:tplc="D2D8249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6"/>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F67"/>
    <w:rsid w:val="00016557"/>
    <w:rsid w:val="00023C40"/>
    <w:rsid w:val="00033397"/>
    <w:rsid w:val="00040095"/>
    <w:rsid w:val="00073C9C"/>
    <w:rsid w:val="00080512"/>
    <w:rsid w:val="00086D12"/>
    <w:rsid w:val="00090468"/>
    <w:rsid w:val="00094568"/>
    <w:rsid w:val="000B7BCF"/>
    <w:rsid w:val="000C522B"/>
    <w:rsid w:val="000D58AB"/>
    <w:rsid w:val="000F5597"/>
    <w:rsid w:val="00112F1A"/>
    <w:rsid w:val="00137DF0"/>
    <w:rsid w:val="00145075"/>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071F1"/>
    <w:rsid w:val="00465587"/>
    <w:rsid w:val="00477455"/>
    <w:rsid w:val="004A1F7B"/>
    <w:rsid w:val="004C44D2"/>
    <w:rsid w:val="004D3578"/>
    <w:rsid w:val="004D380D"/>
    <w:rsid w:val="004E213A"/>
    <w:rsid w:val="00503171"/>
    <w:rsid w:val="00506C28"/>
    <w:rsid w:val="00534DA0"/>
    <w:rsid w:val="00543E6C"/>
    <w:rsid w:val="00565087"/>
    <w:rsid w:val="0056573F"/>
    <w:rsid w:val="005851FF"/>
    <w:rsid w:val="005C60E3"/>
    <w:rsid w:val="005E1E91"/>
    <w:rsid w:val="005F7455"/>
    <w:rsid w:val="00611566"/>
    <w:rsid w:val="00623B1F"/>
    <w:rsid w:val="0062482B"/>
    <w:rsid w:val="00646D99"/>
    <w:rsid w:val="00656910"/>
    <w:rsid w:val="006574C0"/>
    <w:rsid w:val="006C66D8"/>
    <w:rsid w:val="006D1E24"/>
    <w:rsid w:val="006E1417"/>
    <w:rsid w:val="006F00F2"/>
    <w:rsid w:val="006F6A2C"/>
    <w:rsid w:val="007069DC"/>
    <w:rsid w:val="00710201"/>
    <w:rsid w:val="0072073A"/>
    <w:rsid w:val="007342B5"/>
    <w:rsid w:val="00734A5B"/>
    <w:rsid w:val="00744E76"/>
    <w:rsid w:val="007463C7"/>
    <w:rsid w:val="00757D40"/>
    <w:rsid w:val="007662B5"/>
    <w:rsid w:val="007813AC"/>
    <w:rsid w:val="00781F0F"/>
    <w:rsid w:val="0078727C"/>
    <w:rsid w:val="0079049D"/>
    <w:rsid w:val="00793DC5"/>
    <w:rsid w:val="007A149B"/>
    <w:rsid w:val="007B012B"/>
    <w:rsid w:val="007B18D8"/>
    <w:rsid w:val="007C095F"/>
    <w:rsid w:val="007C2DD0"/>
    <w:rsid w:val="007C2FC0"/>
    <w:rsid w:val="007F2E08"/>
    <w:rsid w:val="008028A4"/>
    <w:rsid w:val="00813245"/>
    <w:rsid w:val="00823C68"/>
    <w:rsid w:val="00840DE0"/>
    <w:rsid w:val="0086354A"/>
    <w:rsid w:val="008768CA"/>
    <w:rsid w:val="00877EF9"/>
    <w:rsid w:val="00880559"/>
    <w:rsid w:val="008B5306"/>
    <w:rsid w:val="008C3057"/>
    <w:rsid w:val="008D2E4D"/>
    <w:rsid w:val="008F396F"/>
    <w:rsid w:val="0090271F"/>
    <w:rsid w:val="00902DB9"/>
    <w:rsid w:val="0090466A"/>
    <w:rsid w:val="00923655"/>
    <w:rsid w:val="00925831"/>
    <w:rsid w:val="00936071"/>
    <w:rsid w:val="00940212"/>
    <w:rsid w:val="00942EC2"/>
    <w:rsid w:val="00951297"/>
    <w:rsid w:val="00961B32"/>
    <w:rsid w:val="00962509"/>
    <w:rsid w:val="00970DB3"/>
    <w:rsid w:val="00974BB0"/>
    <w:rsid w:val="00975BCD"/>
    <w:rsid w:val="009A0AF3"/>
    <w:rsid w:val="009B07CD"/>
    <w:rsid w:val="009C19E9"/>
    <w:rsid w:val="009D74A6"/>
    <w:rsid w:val="00A10F02"/>
    <w:rsid w:val="00A20453"/>
    <w:rsid w:val="00A204CA"/>
    <w:rsid w:val="00A209D6"/>
    <w:rsid w:val="00A409F2"/>
    <w:rsid w:val="00A51B6F"/>
    <w:rsid w:val="00A53724"/>
    <w:rsid w:val="00A54B2B"/>
    <w:rsid w:val="00A82346"/>
    <w:rsid w:val="00A9671C"/>
    <w:rsid w:val="00AA1553"/>
    <w:rsid w:val="00B05380"/>
    <w:rsid w:val="00B05962"/>
    <w:rsid w:val="00B15449"/>
    <w:rsid w:val="00B16C2F"/>
    <w:rsid w:val="00B27303"/>
    <w:rsid w:val="00B418B8"/>
    <w:rsid w:val="00B47FD1"/>
    <w:rsid w:val="00B516BB"/>
    <w:rsid w:val="00B816A6"/>
    <w:rsid w:val="00B84DB2"/>
    <w:rsid w:val="00BC3555"/>
    <w:rsid w:val="00C12B51"/>
    <w:rsid w:val="00C24650"/>
    <w:rsid w:val="00C25465"/>
    <w:rsid w:val="00C33079"/>
    <w:rsid w:val="00C36BC5"/>
    <w:rsid w:val="00C83A13"/>
    <w:rsid w:val="00C9068C"/>
    <w:rsid w:val="00C92967"/>
    <w:rsid w:val="00CA3D0C"/>
    <w:rsid w:val="00CA654B"/>
    <w:rsid w:val="00CB72B8"/>
    <w:rsid w:val="00CD4C7B"/>
    <w:rsid w:val="00D32099"/>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101F3"/>
    <w:rsid w:val="00F2026E"/>
    <w:rsid w:val="00F2210A"/>
    <w:rsid w:val="00F37743"/>
    <w:rsid w:val="00F54A3D"/>
    <w:rsid w:val="00F54CB0"/>
    <w:rsid w:val="00F579CD"/>
    <w:rsid w:val="00F653B8"/>
    <w:rsid w:val="00F71B89"/>
    <w:rsid w:val="00F7353C"/>
    <w:rsid w:val="00F76F8F"/>
    <w:rsid w:val="00F941DF"/>
    <w:rsid w:val="00FA1266"/>
    <w:rsid w:val="00FB2BC9"/>
    <w:rsid w:val="00FB36FA"/>
    <w:rsid w:val="00FC1192"/>
    <w:rsid w:val="00FE251B"/>
    <w:rsid w:val="00FE42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5F7455"/>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qFormat/>
    <w:rsid w:val="005F7455"/>
    <w:rPr>
      <w:rFonts w:ascii="Arial" w:eastAsia="Yu Gothic" w:hAnsi="Arial" w:cs="Calibri"/>
      <w:szCs w:val="22"/>
      <w:lang w:val="x-none" w:eastAsia="x-none"/>
    </w:rPr>
  </w:style>
  <w:style w:type="paragraph" w:styleId="ListParagraph">
    <w:name w:val="List Paragraph"/>
    <w:basedOn w:val="Normal"/>
    <w:uiPriority w:val="34"/>
    <w:qFormat/>
    <w:rsid w:val="005F7455"/>
    <w:pPr>
      <w:ind w:left="720"/>
      <w:contextualSpacing/>
    </w:pPr>
  </w:style>
  <w:style w:type="table" w:styleId="TableGrid">
    <w:name w:val="Table Grid"/>
    <w:basedOn w:val="TableNormal"/>
    <w:rsid w:val="005E1E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E1E91"/>
    <w:rPr>
      <w:lang w:eastAsia="en-US"/>
    </w:rPr>
  </w:style>
  <w:style w:type="character" w:customStyle="1" w:styleId="B2Car">
    <w:name w:val="B2 Car"/>
    <w:basedOn w:val="DefaultParagraphFont"/>
    <w:link w:val="B2"/>
    <w:rsid w:val="005E1E91"/>
    <w:rPr>
      <w:lang w:eastAsia="en-US"/>
    </w:rPr>
  </w:style>
  <w:style w:type="character" w:styleId="CommentReference">
    <w:name w:val="annotation reference"/>
    <w:basedOn w:val="DefaultParagraphFont"/>
    <w:rsid w:val="00A409F2"/>
    <w:rPr>
      <w:sz w:val="16"/>
      <w:szCs w:val="16"/>
    </w:rPr>
  </w:style>
  <w:style w:type="paragraph" w:styleId="CommentText">
    <w:name w:val="annotation text"/>
    <w:basedOn w:val="Normal"/>
    <w:link w:val="CommentTextChar"/>
    <w:rsid w:val="00A409F2"/>
  </w:style>
  <w:style w:type="character" w:customStyle="1" w:styleId="CommentTextChar">
    <w:name w:val="Comment Text Char"/>
    <w:basedOn w:val="DefaultParagraphFont"/>
    <w:link w:val="CommentText"/>
    <w:rsid w:val="00A409F2"/>
    <w:rPr>
      <w:lang w:eastAsia="en-US"/>
    </w:rPr>
  </w:style>
  <w:style w:type="paragraph" w:styleId="CommentSubject">
    <w:name w:val="annotation subject"/>
    <w:basedOn w:val="CommentText"/>
    <w:next w:val="CommentText"/>
    <w:link w:val="CommentSubjectChar"/>
    <w:rsid w:val="00A409F2"/>
    <w:rPr>
      <w:b/>
      <w:bCs/>
    </w:rPr>
  </w:style>
  <w:style w:type="character" w:customStyle="1" w:styleId="CommentSubjectChar">
    <w:name w:val="Comment Subject Char"/>
    <w:basedOn w:val="CommentTextChar"/>
    <w:link w:val="CommentSubject"/>
    <w:rsid w:val="00A409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196"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portal.3gpp.org/desktopmodules/Specifications/SpecificationDetails.aspx?specificationId=2439"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990B93E7-A522-411A-A415-2E614443212A}">
  <ds:schemaRefs>
    <ds:schemaRef ds:uri="http://schemas.microsoft.com/sharepoint/events"/>
  </ds:schemaRefs>
</ds:datastoreItem>
</file>

<file path=customXml/itemProps3.xml><?xml version="1.0" encoding="utf-8"?>
<ds:datastoreItem xmlns:ds="http://schemas.openxmlformats.org/officeDocument/2006/customXml" ds:itemID="{8F48D5A1-90FA-4C3C-AC1B-37996D95C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2020</Words>
  <Characters>11518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13511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2019-10-04T04:17:00Z</dcterms:created>
  <dcterms:modified xsi:type="dcterms:W3CDTF">2019-10-04T04:17:00Z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32629de9-284c-4131-aee3-5fe7279ba49f</vt:lpwstr>
  </property>
</Properties>
</file>